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351" w:rsidRDefault="00950825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3163570</wp:posOffset>
                </wp:positionH>
                <wp:positionV relativeFrom="paragraph">
                  <wp:posOffset>19685</wp:posOffset>
                </wp:positionV>
                <wp:extent cx="2933700" cy="1333500"/>
                <wp:effectExtent l="10160" t="6985" r="8890" b="12065"/>
                <wp:wrapNone/>
                <wp:docPr id="2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3335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txbx>
                        <w:txbxContent>
                          <w:p w:rsidR="00424351" w:rsidRDefault="00950825">
                            <w:pPr>
                              <w:spacing w:after="0" w:line="240" w:lineRule="auto"/>
                              <w:ind w:left="1416" w:firstLine="708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Приложение 2.0</w:t>
                            </w:r>
                            <w:r w:rsidR="00EB7D68">
                              <w:rPr>
                                <w:rFonts w:ascii="Times New Roman" w:hAnsi="Times New Roman"/>
                                <w:b/>
                              </w:rPr>
                              <w:t>5</w:t>
                            </w:r>
                          </w:p>
                          <w:p w:rsidR="00424351" w:rsidRDefault="00950825">
                            <w:pPr>
                              <w:spacing w:after="0" w:line="240" w:lineRule="auto"/>
                              <w:ind w:left="708" w:firstLine="708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к ОП СПО по профессии</w:t>
                            </w:r>
                          </w:p>
                          <w:p w:rsidR="00424351" w:rsidRDefault="00950825">
                            <w:pPr>
                              <w:spacing w:after="0" w:line="240" w:lineRule="auto"/>
                              <w:ind w:left="708" w:firstLine="708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15.01.38Оператор-наладчик металлообрабатывающих станков</w:t>
                            </w:r>
                          </w:p>
                          <w:p w:rsidR="00424351" w:rsidRDefault="0042435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left:0;text-align:left;margin-left:249.1pt;margin-top:1.55pt;width:231pt;height:10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" fillcolor="white [3201]" strokecolor="white [3212]" strokeweight=".5pt">
                <v:stroke joinstyle="round"/>
                <v:textbox>
                  <w:txbxContent>
                    <w:p w:rsidR="00424351" w:rsidRDefault="00950825">
                      <w:pPr>
                        <w:spacing w:after="0" w:line="240" w:lineRule="auto"/>
                        <w:ind w:left="1416" w:firstLine="708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Приложение 2.0</w:t>
                      </w:r>
                      <w:r w:rsidR="00EB7D68">
                        <w:rPr>
                          <w:rFonts w:ascii="Times New Roman" w:hAnsi="Times New Roman"/>
                          <w:b/>
                        </w:rPr>
                        <w:t>5</w:t>
                      </w:r>
                    </w:p>
                    <w:p w:rsidR="00424351" w:rsidRDefault="00950825">
                      <w:pPr>
                        <w:spacing w:after="0" w:line="240" w:lineRule="auto"/>
                        <w:ind w:left="708" w:firstLine="708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к ОП СПО по профессии</w:t>
                      </w:r>
                    </w:p>
                    <w:p w:rsidR="00424351" w:rsidRDefault="00950825">
                      <w:pPr>
                        <w:spacing w:after="0" w:line="240" w:lineRule="auto"/>
                        <w:ind w:left="708" w:firstLine="708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15.01.38Оператор-наладчик металлообрабатывающих станков</w:t>
                      </w:r>
                    </w:p>
                    <w:p w:rsidR="00424351" w:rsidRDefault="0042435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3143250" cy="1657350"/>
                <wp:effectExtent l="8890" t="6985" r="10160" b="12065"/>
                <wp:wrapNone/>
                <wp:docPr id="1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6573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txbx>
                        <w:txbxContent>
                          <w:p w:rsidR="00424351" w:rsidRDefault="00424351">
                            <w:pPr>
                              <w:spacing w:after="0" w:line="240" w:lineRule="auto"/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424351" w:rsidRDefault="00424351">
                            <w:pPr>
                              <w:spacing w:after="0" w:line="240" w:lineRule="auto"/>
                              <w:jc w:val="center"/>
                              <w:rPr>
                                <w:rFonts w:ascii="Book Antiqua" w:hAnsi="Book Antiqua"/>
                                <w:sz w:val="24"/>
                              </w:rPr>
                            </w:pPr>
                          </w:p>
                          <w:p w:rsidR="00424351" w:rsidRDefault="00424351">
                            <w:pPr>
                              <w:spacing w:after="0" w:line="240" w:lineRule="auto"/>
                              <w:rPr>
                                <w:rFonts w:ascii="Book Antiqua" w:hAnsi="Book Antiq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Picture 2" o:spid="_x0000_s1026" o:spt="202" type="#_x0000_t202" style="position:absolute;left:0pt;margin-top:1.15pt;height:130.5pt;width:247.5pt;mso-position-horizontal:left;mso-position-horizontal-relative:margin;z-index:251660288;mso-width-relative:page;mso-height-relative:page;" fillcolor="#FFFFFF [3217]" filled="t" stroked="t" coordsize="21600,21600" o:gfxdata="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Wo1MV1QAAAAYBAAAPAAAAAAAAAAEAIAAAACIAAABkcnMvZG93bnJl&#10;di54bWxQSwECFAAUAAAACACHTuJAl6gjeTkCAADlBAAADgAAAAAAAAABACAAAAAkAQAAZHJzL2Uy&#10;b0RvYy54bWxQSwUGAAAAAAYABgBZAQAAzwUAAAAA&#10;">
                <v:fill on="t" focussize="0,0"/>
                <v:stroke weight="0.5pt" color="#FFFFFF [3228]" joinstyle="round"/>
                <v:imagedata o:title=""/>
                <o:lock v:ext="edit" aspectratio="f"/>
                <v:textbox>
                  <w:txbxContent>
                    <w:p w14:paraId="31813EF9">
                      <w:pPr>
                        <w:spacing w:after="0" w:line="240" w:lineRule="auto"/>
                        <w:jc w:val="both"/>
                        <w:rPr>
                          <w:rFonts w:ascii="Book Antiqua" w:hAnsi="Book Antiqua"/>
                        </w:rPr>
                      </w:pPr>
                    </w:p>
                    <w:p w14:paraId="3DFA4DCD">
                      <w:pPr>
                        <w:spacing w:after="0" w:line="240" w:lineRule="auto"/>
                        <w:jc w:val="center"/>
                        <w:rPr>
                          <w:rFonts w:ascii="Book Antiqua" w:hAnsi="Book Antiqua"/>
                          <w:sz w:val="24"/>
                        </w:rPr>
                      </w:pPr>
                    </w:p>
                    <w:p w14:paraId="011B98DC">
                      <w:pPr>
                        <w:spacing w:after="0" w:line="240" w:lineRule="auto"/>
                        <w:rPr>
                          <w:rFonts w:ascii="Book Antiqua" w:hAnsi="Book Antiq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Cs/>
          <w:iCs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Cs/>
          <w:iCs/>
          <w:sz w:val="24"/>
        </w:rPr>
      </w:pP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Министерство образования Московской области</w:t>
      </w: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государственное бюджетное профессиональное образовательное учреждение</w:t>
      </w: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Московской области «Красногорский колледж» </w:t>
      </w:r>
      <w:r>
        <w:rPr>
          <w:rFonts w:ascii="Times New Roman" w:hAnsi="Times New Roman"/>
          <w:b/>
          <w:sz w:val="24"/>
          <w:szCs w:val="24"/>
        </w:rPr>
        <w:br/>
      </w: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УЧЕБНОЙ ДИСЦИПЛИНЫ</w:t>
      </w: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СГ.0</w:t>
      </w:r>
      <w:r w:rsidR="00EB7D68"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</w:rPr>
        <w:t xml:space="preserve"> БЕРЕЖЛИВОЕ ПРОИЗВОДСТВО</w:t>
      </w: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:rsidR="00424351" w:rsidRDefault="00424351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424351" w:rsidRDefault="00950825">
      <w:pPr>
        <w:spacing w:after="0" w:line="240" w:lineRule="auto"/>
        <w:jc w:val="center"/>
        <w:rPr>
          <w:rFonts w:ascii="Times New Roman" w:hAnsi="Times New Roman"/>
          <w:bCs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г.Красногорск</w:t>
      </w:r>
      <w:proofErr w:type="spellEnd"/>
      <w:r>
        <w:rPr>
          <w:rFonts w:ascii="Times New Roman" w:hAnsi="Times New Roman"/>
          <w:bCs/>
          <w:sz w:val="24"/>
        </w:rPr>
        <w:t>, 2025 г.</w:t>
      </w:r>
    </w:p>
    <w:p w:rsidR="00424351" w:rsidRDefault="00424351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95082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/>
        </w:rPr>
        <w:br w:type="page"/>
      </w:r>
    </w:p>
    <w:p w:rsidR="00EB7D68" w:rsidRPr="008B31D5" w:rsidRDefault="00EB7D68" w:rsidP="00EB7D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31D5">
        <w:rPr>
          <w:rFonts w:ascii="Times New Roman" w:hAnsi="Times New Roman"/>
          <w:sz w:val="24"/>
          <w:szCs w:val="24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утвержденного приказом Министерства просвещения Российской Федерации от 15 ноября 2023 г. №862, Федеральной образовательной программы среднего общего образования, утвержденной Министерством просвещения Российской Федерации от 18 мая 2023 года № 371, с учетом требований Федерального государственного образовательного стандарта среднего профессионального образования по профессии 15.01.38 Оператор-наладчик металлообрабатывающих станков; с учетом примерной программы общеобразовательной дисциплины </w:t>
      </w:r>
      <w:r w:rsidRPr="008B31D5">
        <w:rPr>
          <w:rFonts w:ascii="Times New Roman" w:hAnsi="Times New Roman"/>
          <w:b/>
          <w:sz w:val="24"/>
          <w:szCs w:val="24"/>
        </w:rPr>
        <w:t>СГ.0</w:t>
      </w:r>
      <w:r>
        <w:rPr>
          <w:rFonts w:ascii="Times New Roman" w:hAnsi="Times New Roman"/>
          <w:b/>
          <w:sz w:val="24"/>
          <w:szCs w:val="24"/>
        </w:rPr>
        <w:t>5</w:t>
      </w:r>
      <w:r w:rsidRPr="008B31D5">
        <w:rPr>
          <w:rFonts w:ascii="Times New Roman" w:hAnsi="Times New Roman"/>
          <w:b/>
          <w:sz w:val="24"/>
          <w:szCs w:val="24"/>
        </w:rPr>
        <w:t xml:space="preserve"> БЕРЕЖЛИВОЕ ПРОИЗВОДСТВО</w:t>
      </w:r>
    </w:p>
    <w:p w:rsidR="00424351" w:rsidRDefault="00424351">
      <w:pPr>
        <w:pStyle w:val="ae"/>
        <w:spacing w:before="181"/>
        <w:rPr>
          <w:rFonts w:ascii="Times New Roman" w:hAnsi="Times New Roman"/>
        </w:rPr>
      </w:pP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Организация-разработчик: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«Красногорский колледж» (ГБПОУ МО «Красногор</w:t>
      </w:r>
      <w:r>
        <w:rPr>
          <w:rFonts w:ascii="Times New Roman" w:hAnsi="Times New Roman"/>
          <w:sz w:val="24"/>
          <w:szCs w:val="24"/>
        </w:rPr>
        <w:t>ский колледж»)</w:t>
      </w: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Разработчик: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ГБПОУ МО «Красногорский колледж».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/>
          <w:sz w:val="24"/>
          <w:szCs w:val="24"/>
        </w:rPr>
        <w:t>Ефременкова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С.В.</w:t>
      </w: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РАССМОТРЕНА И УТВЕРЖДЕНА                       </w:t>
      </w:r>
      <w:r>
        <w:rPr>
          <w:rFonts w:ascii="Times New Roman" w:hAnsi="Times New Roman"/>
          <w:sz w:val="24"/>
          <w:szCs w:val="24"/>
        </w:rPr>
        <w:tab/>
        <w:t>ОДОБРЕНА И РЕКОМЕНДОВАНА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заседании методического объединения                     Педагогическим советом </w:t>
      </w:r>
      <w:r>
        <w:rPr>
          <w:rFonts w:ascii="Times New Roman" w:hAnsi="Times New Roman"/>
          <w:sz w:val="24"/>
          <w:szCs w:val="24"/>
        </w:rPr>
        <w:t>ГБПОУ МО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ГБПОУ МО «</w:t>
      </w:r>
      <w:proofErr w:type="gramStart"/>
      <w:r>
        <w:rPr>
          <w:rFonts w:ascii="Times New Roman" w:hAnsi="Times New Roman"/>
          <w:sz w:val="24"/>
          <w:szCs w:val="24"/>
        </w:rPr>
        <w:t>Красногорский  колледж</w:t>
      </w:r>
      <w:proofErr w:type="gramEnd"/>
      <w:r>
        <w:rPr>
          <w:rFonts w:ascii="Times New Roman" w:hAnsi="Times New Roman"/>
          <w:sz w:val="24"/>
          <w:szCs w:val="24"/>
        </w:rPr>
        <w:t>»                       «Красногорский колледж»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16.04.2025г. Протокол № 1                                         от 17.04.2025г. Протокол № 2</w:t>
      </w:r>
    </w:p>
    <w:p w:rsidR="00424351" w:rsidRDefault="00424351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Научно-методическим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Приказ директора колледжа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советом ГБПОУ МО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«Красногорский колледж»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«Красногорский </w:t>
      </w:r>
      <w:proofErr w:type="gramStart"/>
      <w:r>
        <w:rPr>
          <w:rFonts w:ascii="Times New Roman" w:hAnsi="Times New Roman"/>
          <w:sz w:val="24"/>
          <w:szCs w:val="24"/>
        </w:rPr>
        <w:t xml:space="preserve">колледж»   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25.04.2025г. № 811/1</w:t>
      </w:r>
    </w:p>
    <w:p w:rsidR="00424351" w:rsidRDefault="00950825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  18</w:t>
      </w:r>
      <w:proofErr w:type="gramEnd"/>
      <w:r>
        <w:rPr>
          <w:rFonts w:ascii="Times New Roman" w:hAnsi="Times New Roman"/>
          <w:sz w:val="24"/>
          <w:szCs w:val="24"/>
        </w:rPr>
        <w:t xml:space="preserve">.04.2025г. Протокол № 1 </w:t>
      </w:r>
    </w:p>
    <w:p w:rsidR="00424351" w:rsidRDefault="00424351">
      <w:pPr>
        <w:spacing w:line="23" w:lineRule="atLeast"/>
        <w:jc w:val="both"/>
        <w:rPr>
          <w:sz w:val="28"/>
        </w:rPr>
      </w:pPr>
    </w:p>
    <w:p w:rsidR="00424351" w:rsidRDefault="00424351">
      <w:pPr>
        <w:pStyle w:val="ae"/>
        <w:sectPr w:rsidR="00424351">
          <w:pgSz w:w="11910" w:h="16850"/>
          <w:pgMar w:top="1120" w:right="283" w:bottom="280" w:left="1559" w:header="720" w:footer="720" w:gutter="0"/>
          <w:cols w:space="720"/>
        </w:sectPr>
      </w:pPr>
    </w:p>
    <w:p w:rsidR="00424351" w:rsidRDefault="00950825">
      <w:pPr>
        <w:spacing w:before="72"/>
        <w:ind w:left="-1" w:right="159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pacing w:val="-2"/>
          <w:w w:val="105"/>
          <w:sz w:val="23"/>
        </w:rPr>
        <w:lastRenderedPageBreak/>
        <w:t>СОДЕРЖАНИЕ</w:t>
      </w:r>
    </w:p>
    <w:p w:rsidR="00424351" w:rsidRDefault="00424351">
      <w:pPr>
        <w:pStyle w:val="ae"/>
        <w:spacing w:before="73"/>
        <w:rPr>
          <w:rFonts w:ascii="Times New Roman" w:hAnsi="Times New Roman"/>
          <w:b/>
          <w:sz w:val="20"/>
        </w:rPr>
      </w:pP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06"/>
        <w:gridCol w:w="1484"/>
      </w:tblGrid>
      <w:tr w:rsidR="00424351">
        <w:trPr>
          <w:trHeight w:val="695"/>
        </w:trPr>
        <w:tc>
          <w:tcPr>
            <w:tcW w:w="7406" w:type="dxa"/>
          </w:tcPr>
          <w:p w:rsidR="00424351" w:rsidRDefault="00950825">
            <w:pPr>
              <w:pStyle w:val="TableParagraph"/>
              <w:tabs>
                <w:tab w:val="left" w:pos="859"/>
                <w:tab w:val="left" w:pos="2463"/>
                <w:tab w:val="left" w:pos="4039"/>
                <w:tab w:val="left" w:pos="6089"/>
              </w:tabs>
              <w:spacing w:line="288" w:lineRule="auto"/>
              <w:ind w:left="571" w:right="189" w:hanging="3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pacing w:val="-6"/>
                <w:w w:val="105"/>
              </w:rPr>
              <w:t>1.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ОБЩАЯ ХАРАКТЕРИСТИКА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2"/>
                <w:w w:val="105"/>
                <w:sz w:val="23"/>
              </w:rPr>
              <w:t>РАБОЧЕЙ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2"/>
                <w:w w:val="105"/>
                <w:sz w:val="23"/>
              </w:rPr>
              <w:t>ПРОГРАММЫ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6"/>
                <w:w w:val="105"/>
                <w:sz w:val="23"/>
              </w:rPr>
              <w:t xml:space="preserve">УЧЕБНОЙ </w:t>
            </w:r>
            <w:r>
              <w:rPr>
                <w:rFonts w:ascii="Times New Roman" w:hAnsi="Times New Roman"/>
                <w:spacing w:val="-2"/>
                <w:w w:val="105"/>
                <w:sz w:val="23"/>
              </w:rPr>
              <w:t>ДИСЦИПЛИНЫ</w:t>
            </w:r>
          </w:p>
        </w:tc>
        <w:tc>
          <w:tcPr>
            <w:tcW w:w="1484" w:type="dxa"/>
          </w:tcPr>
          <w:p w:rsidR="00424351" w:rsidRDefault="00424351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424351">
        <w:trPr>
          <w:trHeight w:val="753"/>
        </w:trPr>
        <w:tc>
          <w:tcPr>
            <w:tcW w:w="7406" w:type="dxa"/>
          </w:tcPr>
          <w:p w:rsidR="00424351" w:rsidRDefault="00950825">
            <w:pPr>
              <w:pStyle w:val="TableParagraph"/>
              <w:spacing w:before="67" w:line="320" w:lineRule="atLeast"/>
              <w:ind w:left="571" w:right="189" w:hanging="3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b/>
                <w:w w:val="105"/>
              </w:rPr>
              <w:t>2.</w:t>
            </w:r>
            <w:r>
              <w:rPr>
                <w:rFonts w:ascii="Times New Roman" w:hAnsi="Times New Roman"/>
                <w:b/>
                <w:spacing w:val="80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СТРУКТУРА</w:t>
            </w:r>
            <w:r>
              <w:rPr>
                <w:rFonts w:ascii="Times New Roman" w:hAnsi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</w:t>
            </w:r>
            <w:r>
              <w:rPr>
                <w:rFonts w:ascii="Times New Roman" w:hAnsi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СОДЕРЖАНИЕ</w:t>
            </w:r>
            <w:r>
              <w:rPr>
                <w:rFonts w:ascii="Times New Roman" w:hAnsi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РАБОЧЕЙ</w:t>
            </w:r>
            <w:r>
              <w:rPr>
                <w:rFonts w:ascii="Times New Roman" w:hAnsi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 xml:space="preserve">ПРОГРАММЫ </w:t>
            </w:r>
            <w:r>
              <w:rPr>
                <w:rFonts w:ascii="Times New Roman" w:hAnsi="Times New Roman"/>
                <w:w w:val="105"/>
                <w:sz w:val="23"/>
              </w:rPr>
              <w:t>УЧЕБНОЙ ДИСЦИПЛИНЫ</w:t>
            </w:r>
          </w:p>
        </w:tc>
        <w:tc>
          <w:tcPr>
            <w:tcW w:w="1484" w:type="dxa"/>
          </w:tcPr>
          <w:p w:rsidR="00424351" w:rsidRDefault="00424351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424351">
        <w:trPr>
          <w:trHeight w:val="832"/>
        </w:trPr>
        <w:tc>
          <w:tcPr>
            <w:tcW w:w="7406" w:type="dxa"/>
          </w:tcPr>
          <w:p w:rsidR="00424351" w:rsidRDefault="00950825">
            <w:pPr>
              <w:pStyle w:val="TableParagraph"/>
              <w:tabs>
                <w:tab w:val="left" w:pos="2132"/>
                <w:tab w:val="left" w:pos="4140"/>
                <w:tab w:val="left" w:pos="5643"/>
              </w:tabs>
              <w:spacing w:before="156" w:line="310" w:lineRule="atLeast"/>
              <w:ind w:left="571" w:right="198" w:hanging="3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  <w:b/>
                <w:spacing w:val="80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УСЛОВИЯ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2"/>
                <w:sz w:val="23"/>
              </w:rPr>
              <w:t>РЕАЛИЗАЦИИ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2"/>
                <w:sz w:val="23"/>
              </w:rPr>
              <w:t>РАБОЧЕЙ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Times New Roman" w:hAnsi="Times New Roman"/>
                <w:spacing w:val="-2"/>
                <w:sz w:val="23"/>
              </w:rPr>
              <w:t xml:space="preserve">ПРОГРАММЫ </w:t>
            </w:r>
            <w:r>
              <w:rPr>
                <w:rFonts w:ascii="Times New Roman" w:hAnsi="Times New Roman"/>
                <w:w w:val="105"/>
                <w:sz w:val="23"/>
              </w:rPr>
              <w:t>УЧЕБНОЙ ДИСЦИПЛИНЫ</w:t>
            </w:r>
          </w:p>
        </w:tc>
        <w:tc>
          <w:tcPr>
            <w:tcW w:w="1484" w:type="dxa"/>
          </w:tcPr>
          <w:p w:rsidR="00424351" w:rsidRDefault="00424351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424351">
        <w:trPr>
          <w:trHeight w:val="695"/>
        </w:trPr>
        <w:tc>
          <w:tcPr>
            <w:tcW w:w="7406" w:type="dxa"/>
          </w:tcPr>
          <w:p w:rsidR="00424351" w:rsidRDefault="00950825">
            <w:pPr>
              <w:pStyle w:val="TableParagraph"/>
              <w:spacing w:before="48" w:line="310" w:lineRule="atLeast"/>
              <w:ind w:left="571" w:right="189" w:hanging="3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  <w:sz w:val="23"/>
              </w:rPr>
              <w:t>КОНТРОЛЬ И ОЦЕНКА РЕЗУЛЬТАТОВ ОСВОЕНИЯ РАБОЧЕЙ</w:t>
            </w:r>
            <w:r>
              <w:rPr>
                <w:rFonts w:ascii="Times New Roman" w:hAnsi="Times New Roman"/>
                <w:spacing w:val="8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ПРОГРАММЫ УЧЕБНОЙ ДИСЦИПЛИНЫ</w:t>
            </w:r>
          </w:p>
        </w:tc>
        <w:tc>
          <w:tcPr>
            <w:tcW w:w="1484" w:type="dxa"/>
          </w:tcPr>
          <w:p w:rsidR="00424351" w:rsidRDefault="00424351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4351" w:rsidRDefault="00424351">
      <w:pPr>
        <w:sectPr w:rsidR="00424351">
          <w:footerReference w:type="default" r:id="rId8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:rsidR="00424351" w:rsidRDefault="00950825">
      <w:pPr>
        <w:pStyle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1. ОБЩАЯ </w:t>
      </w:r>
      <w:proofErr w:type="gramStart"/>
      <w:r>
        <w:rPr>
          <w:rFonts w:ascii="Times New Roman" w:hAnsi="Times New Roman"/>
          <w:color w:val="000000"/>
          <w:sz w:val="24"/>
        </w:rPr>
        <w:t>ХАРАКТЕРИСТИКА  РАБОЧЕЙ</w:t>
      </w:r>
      <w:proofErr w:type="gramEnd"/>
      <w:r>
        <w:rPr>
          <w:rFonts w:ascii="Times New Roman" w:hAnsi="Times New Roman"/>
          <w:color w:val="000000"/>
          <w:sz w:val="24"/>
        </w:rPr>
        <w:t xml:space="preserve"> ПРОГРАММЫ УЧЕБНОЙ ДИСЦИПЛИНЫ «СГ.0</w:t>
      </w:r>
      <w:r w:rsidR="00EB7D68"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>. ОСНОВЫ БЕРЕЖЛИВОГО ПРОИЗВОДСТВА»</w:t>
      </w:r>
    </w:p>
    <w:p w:rsidR="00424351" w:rsidRDefault="00424351">
      <w:pPr>
        <w:spacing w:after="0" w:line="240" w:lineRule="auto"/>
        <w:ind w:left="720"/>
        <w:jc w:val="center"/>
        <w:rPr>
          <w:rFonts w:ascii="Times New Roman" w:hAnsi="Times New Roman"/>
          <w:b/>
          <w:sz w:val="14"/>
        </w:rPr>
      </w:pPr>
    </w:p>
    <w:p w:rsidR="00424351" w:rsidRDefault="00950825">
      <w:pPr>
        <w:spacing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 </w:t>
      </w:r>
    </w:p>
    <w:p w:rsidR="00424351" w:rsidRDefault="0095082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«СГ.06. Основы бережливого производства» является обязательной частью социально-гуманитарного </w:t>
      </w:r>
      <w:proofErr w:type="gramStart"/>
      <w:r>
        <w:rPr>
          <w:rFonts w:ascii="Times New Roman" w:hAnsi="Times New Roman"/>
          <w:sz w:val="24"/>
        </w:rPr>
        <w:t>цикла  образовательной</w:t>
      </w:r>
      <w:proofErr w:type="gramEnd"/>
      <w:r>
        <w:rPr>
          <w:rFonts w:ascii="Times New Roman" w:hAnsi="Times New Roman"/>
          <w:sz w:val="24"/>
        </w:rPr>
        <w:t xml:space="preserve"> программы в соответствии с ФГОС СПО </w:t>
      </w:r>
      <w:r>
        <w:rPr>
          <w:rFonts w:ascii="Times New Roman" w:hAnsi="Times New Roman"/>
          <w:b/>
          <w:iCs/>
          <w:sz w:val="24"/>
        </w:rPr>
        <w:t>по профессии 15.01.38 Оператор-наладчик металлообрабатывающих станков</w:t>
      </w:r>
      <w:r>
        <w:rPr>
          <w:rFonts w:ascii="Times New Roman" w:hAnsi="Times New Roman"/>
          <w:iCs/>
          <w:sz w:val="24"/>
        </w:rPr>
        <w:t xml:space="preserve">. </w:t>
      </w:r>
    </w:p>
    <w:p w:rsidR="00424351" w:rsidRDefault="0095082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</w:t>
      </w:r>
      <w:r>
        <w:rPr>
          <w:rFonts w:ascii="Times New Roman" w:hAnsi="Times New Roman"/>
          <w:sz w:val="24"/>
        </w:rPr>
        <w:t>ние дисциплина имеет при формировании и развитии общих компетенций ОК 09 (возможно частичное участие дисциплины в фо</w:t>
      </w:r>
      <w:r w:rsidR="00EB7D68">
        <w:rPr>
          <w:rFonts w:ascii="Times New Roman" w:hAnsi="Times New Roman"/>
          <w:sz w:val="24"/>
        </w:rPr>
        <w:t>рмировании ОК 01, ОК 03, ОК 04. ПК 1.1 – ПК 1.4</w:t>
      </w:r>
    </w:p>
    <w:p w:rsidR="00424351" w:rsidRDefault="004243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424351" w:rsidRDefault="00950825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bookmarkStart w:id="0" w:name="_Hlk171417545"/>
      <w:r>
        <w:rPr>
          <w:rFonts w:ascii="Times New Roman" w:hAnsi="Times New Roman"/>
          <w:b/>
          <w:sz w:val="24"/>
        </w:rPr>
        <w:t>Цель и планируемые результаты освоения дисциплины</w:t>
      </w:r>
      <w:bookmarkEnd w:id="0"/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1.2.1 Цель дисциплины – формирование знаний </w:t>
      </w:r>
      <w:r>
        <w:rPr>
          <w:rFonts w:ascii="Times New Roman" w:hAnsi="Times New Roman"/>
          <w:sz w:val="24"/>
        </w:rPr>
        <w:t>концептуальных основ бережливого производства и умений применения инструментов бережливого производства для решения задач профессиональной деятельности.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следующие умения и знания:</w:t>
      </w:r>
    </w:p>
    <w:p w:rsidR="00424351" w:rsidRDefault="00950825">
      <w:pPr>
        <w:pStyle w:val="116"/>
        <w:spacing w:after="0" w:line="240" w:lineRule="auto"/>
        <w:rPr>
          <w:bCs/>
        </w:rPr>
      </w:pPr>
      <w:bookmarkStart w:id="1" w:name="_Toc156153677"/>
      <w:bookmarkStart w:id="2" w:name="_Toc103593996"/>
      <w:bookmarkStart w:id="3" w:name="_Toc158807389"/>
      <w:r>
        <w:rPr>
          <w:bCs/>
          <w:i w:val="0"/>
          <w:iCs/>
        </w:rPr>
        <w:t xml:space="preserve">1.2.2. Общие </w:t>
      </w:r>
      <w:r>
        <w:rPr>
          <w:bCs/>
          <w:i w:val="0"/>
          <w:iCs/>
        </w:rPr>
        <w:t xml:space="preserve">компетенции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800"/>
        <w:gridCol w:w="635"/>
        <w:gridCol w:w="6111"/>
      </w:tblGrid>
      <w:tr w:rsidR="00424351">
        <w:trPr>
          <w:cantSplit/>
          <w:trHeight w:val="419"/>
        </w:trPr>
        <w:tc>
          <w:tcPr>
            <w:tcW w:w="427" w:type="pct"/>
            <w:vAlign w:val="center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Формулировка компетенции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  <w:b/>
                <w:strike/>
              </w:rPr>
            </w:pPr>
            <w:r>
              <w:rPr>
                <w:rFonts w:ascii="Times New Roman" w:eastAsia="Calibri" w:hAnsi="Times New Roman"/>
                <w:b/>
                <w:iCs/>
              </w:rPr>
              <w:t>Код ЗУ</w:t>
            </w: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Знания, умения </w:t>
            </w:r>
          </w:p>
        </w:tc>
      </w:tr>
      <w:tr w:rsidR="00424351">
        <w:trPr>
          <w:trHeight w:val="20"/>
        </w:trPr>
        <w:tc>
          <w:tcPr>
            <w:tcW w:w="427" w:type="pct"/>
            <w:vMerge w:val="restart"/>
          </w:tcPr>
          <w:p w:rsidR="00424351" w:rsidRDefault="00950825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01</w:t>
            </w:r>
          </w:p>
        </w:tc>
        <w:tc>
          <w:tcPr>
            <w:tcW w:w="963" w:type="pct"/>
            <w:vMerge w:val="restar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Умения: 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</w:rPr>
              <w:t>распознавать задачу и/или проблему в профессиональном и/или социальном</w:t>
            </w:r>
            <w:r>
              <w:rPr>
                <w:rFonts w:ascii="Times New Roman" w:eastAsia="Calibri" w:hAnsi="Times New Roman"/>
              </w:rPr>
              <w:t xml:space="preserve"> контексте, анализировать и выделять её составные части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выявлять и эффективно искать информацию, необходимую для решения </w:t>
            </w:r>
            <w:r>
              <w:rPr>
                <w:rFonts w:ascii="Times New Roman" w:eastAsia="Calibri" w:hAnsi="Times New Roman"/>
              </w:rPr>
              <w:t>задачи и/или проблемы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  <w:vAlign w:val="center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</w:rPr>
              <w:t>а</w:t>
            </w:r>
            <w:r>
              <w:rPr>
                <w:rFonts w:ascii="Times New Roman" w:eastAsia="Calibri" w:hAnsi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основные источники информации и ресурсы для решения задач </w:t>
            </w:r>
            <w:r>
              <w:rPr>
                <w:rFonts w:ascii="Times New Roman" w:eastAsia="Calibri" w:hAnsi="Times New Roman"/>
                <w:bCs/>
              </w:rPr>
              <w:t>и/или проблем в профессиональном и/или социальном контексте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методы работы в профессиональной и смежных сферах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 w:val="restart"/>
          </w:tcPr>
          <w:p w:rsidR="00424351" w:rsidRDefault="00950825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03</w:t>
            </w:r>
          </w:p>
        </w:tc>
        <w:tc>
          <w:tcPr>
            <w:tcW w:w="963" w:type="pct"/>
            <w:vMerge w:val="restar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Умения: 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 xml:space="preserve">выявлять </w:t>
            </w:r>
            <w:r>
              <w:rPr>
                <w:rFonts w:ascii="Times New Roman" w:eastAsia="Calibri" w:hAnsi="Times New Roman"/>
                <w:bCs/>
              </w:rPr>
              <w:t>достоинства и недостатки коммерческой идеи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презентовать идеи открытия собственного дела в профессиональной </w:t>
            </w:r>
            <w:r>
              <w:rPr>
                <w:rFonts w:ascii="Times New Roman" w:eastAsia="Calibri" w:hAnsi="Times New Roman"/>
                <w:bCs/>
              </w:rPr>
              <w:t>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определять источники достоверной правовой информации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составлять различные правовые документы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оценивать жизнеспособность проектной идеи, составлять </w:t>
            </w:r>
            <w:r>
              <w:rPr>
                <w:rFonts w:ascii="Times New Roman" w:eastAsia="Calibri" w:hAnsi="Times New Roman"/>
                <w:bCs/>
              </w:rPr>
              <w:t>план проекта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bCs/>
              </w:rPr>
              <w:t>Знания: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содержание актуальной нормативно-правовой документации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современная научная и профессиональная терминология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возможные траектории профессионального развития и самообразования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основы предпринимательской деятельности, </w:t>
            </w:r>
            <w:r>
              <w:rPr>
                <w:rFonts w:ascii="Times New Roman" w:eastAsia="Calibri" w:hAnsi="Times New Roman"/>
                <w:bCs/>
              </w:rPr>
              <w:t>правовой и финансовой грамотности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разработки презентации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основные этапы разработки и реализации проекта</w:t>
            </w:r>
          </w:p>
        </w:tc>
      </w:tr>
      <w:tr w:rsidR="00424351">
        <w:trPr>
          <w:trHeight w:val="20"/>
        </w:trPr>
        <w:tc>
          <w:tcPr>
            <w:tcW w:w="427" w:type="pct"/>
            <w:vMerge w:val="restart"/>
          </w:tcPr>
          <w:p w:rsidR="00424351" w:rsidRDefault="00950825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ОК 04</w:t>
            </w:r>
          </w:p>
        </w:tc>
        <w:tc>
          <w:tcPr>
            <w:tcW w:w="963" w:type="pct"/>
            <w:vMerge w:val="restar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pacing w:val="-4"/>
              </w:rPr>
              <w:t xml:space="preserve">Умения: 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  <w:spacing w:val="-4"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  <w:bCs/>
                <w:strike/>
                <w:spacing w:val="-4"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Cs/>
                <w:spacing w:val="-4"/>
              </w:rPr>
            </w:pPr>
            <w:r>
              <w:rPr>
                <w:rFonts w:ascii="Times New Roman" w:eastAsia="Calibri" w:hAnsi="Times New Roman"/>
                <w:b/>
                <w:bCs/>
              </w:rPr>
              <w:t>Знания: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  <w:spacing w:val="-4"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основы деятельности коллектива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особенности личности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 w:val="restart"/>
          </w:tcPr>
          <w:p w:rsidR="00424351" w:rsidRDefault="00950825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ОК 09</w:t>
            </w:r>
          </w:p>
        </w:tc>
        <w:tc>
          <w:tcPr>
            <w:tcW w:w="963" w:type="pct"/>
            <w:vMerge w:val="restar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Пользоваться профессиональной документацией на государственном и </w:t>
            </w:r>
            <w:r>
              <w:rPr>
                <w:rFonts w:ascii="Times New Roman" w:eastAsia="Calibri" w:hAnsi="Times New Roman"/>
              </w:rPr>
              <w:t>иностранном языках</w:t>
            </w: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bCs/>
              </w:rPr>
              <w:t>Умения:</w:t>
            </w:r>
            <w:r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610" w:type="pct"/>
            <w:gridSpan w:val="2"/>
            <w:shd w:val="clear" w:color="auto" w:fill="auto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bCs/>
              </w:rPr>
              <w:t>Знания: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 xml:space="preserve">лексический минимум, относящийся к описанию предметов, средств и процессов профессиональной </w:t>
            </w:r>
            <w:r>
              <w:rPr>
                <w:rFonts w:ascii="Times New Roman" w:eastAsia="Calibri" w:hAnsi="Times New Roman"/>
              </w:rPr>
              <w:t>деятельности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</w:rPr>
              <w:t>особенности произношения</w:t>
            </w:r>
          </w:p>
        </w:tc>
      </w:tr>
      <w:tr w:rsidR="00424351">
        <w:trPr>
          <w:trHeight w:val="20"/>
        </w:trPr>
        <w:tc>
          <w:tcPr>
            <w:tcW w:w="427" w:type="pct"/>
            <w:vMerge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правила чтения текстов профессиональной направленности</w:t>
            </w:r>
          </w:p>
        </w:tc>
      </w:tr>
      <w:tr w:rsidR="00424351">
        <w:trPr>
          <w:trHeight w:val="20"/>
        </w:trPr>
        <w:tc>
          <w:tcPr>
            <w:tcW w:w="427" w:type="pct"/>
          </w:tcPr>
          <w:p w:rsidR="00424351" w:rsidRDefault="00424351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63" w:type="pct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340" w:type="pct"/>
            <w:shd w:val="clear" w:color="auto" w:fill="auto"/>
          </w:tcPr>
          <w:p w:rsidR="00424351" w:rsidRDefault="00424351">
            <w:pPr>
              <w:rPr>
                <w:rFonts w:ascii="Calibri" w:eastAsia="Calibri" w:hAnsi="Calibri"/>
                <w:strike/>
              </w:rPr>
            </w:pPr>
          </w:p>
        </w:tc>
        <w:tc>
          <w:tcPr>
            <w:tcW w:w="3270" w:type="pct"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</w:tr>
    </w:tbl>
    <w:p w:rsidR="00424351" w:rsidRDefault="00950825">
      <w:pPr>
        <w:pStyle w:val="116"/>
        <w:spacing w:after="0" w:line="240" w:lineRule="auto"/>
        <w:rPr>
          <w:bCs/>
        </w:rPr>
      </w:pPr>
      <w:bookmarkStart w:id="4" w:name="_Toc158807390"/>
      <w:bookmarkStart w:id="5" w:name="_Toc151844060"/>
      <w:bookmarkEnd w:id="1"/>
      <w:bookmarkEnd w:id="2"/>
      <w:bookmarkEnd w:id="3"/>
      <w:r>
        <w:rPr>
          <w:bCs/>
          <w:i w:val="0"/>
          <w:iCs/>
        </w:rPr>
        <w:t>1.2.3</w:t>
      </w:r>
      <w:r>
        <w:rPr>
          <w:bCs/>
        </w:rPr>
        <w:t xml:space="preserve"> </w:t>
      </w:r>
      <w:r>
        <w:rPr>
          <w:bCs/>
          <w:i w:val="0"/>
          <w:iCs/>
        </w:rPr>
        <w:t>Профессиональные компетенции</w:t>
      </w:r>
      <w:bookmarkEnd w:id="4"/>
      <w:r>
        <w:rPr>
          <w:bCs/>
          <w:i w:val="0"/>
          <w:iCs/>
        </w:rPr>
        <w:t xml:space="preserve"> </w:t>
      </w:r>
      <w:bookmarkEnd w:id="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2919"/>
        <w:gridCol w:w="4441"/>
      </w:tblGrid>
      <w:tr w:rsidR="00424351">
        <w:trPr>
          <w:jc w:val="center"/>
        </w:trPr>
        <w:tc>
          <w:tcPr>
            <w:tcW w:w="2012" w:type="dxa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bookmarkStart w:id="6" w:name="_Hlk131166161"/>
            <w:r>
              <w:rPr>
                <w:rFonts w:ascii="Times New Roman" w:eastAsia="Calibri" w:hAnsi="Times New Roman"/>
                <w:b/>
              </w:rPr>
              <w:t>Виды деятельности</w:t>
            </w:r>
          </w:p>
        </w:tc>
        <w:tc>
          <w:tcPr>
            <w:tcW w:w="2973" w:type="dxa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Код и наименование компетенции</w:t>
            </w: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suppressAutoHyphens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Показатели освоения компетенции</w:t>
            </w:r>
          </w:p>
        </w:tc>
      </w:tr>
      <w:tr w:rsidR="00424351">
        <w:trPr>
          <w:jc w:val="center"/>
        </w:trPr>
        <w:tc>
          <w:tcPr>
            <w:tcW w:w="2012" w:type="dxa"/>
            <w:vMerge w:val="restart"/>
          </w:tcPr>
          <w:p w:rsidR="00424351" w:rsidRDefault="00950825">
            <w:pPr>
              <w:suppressAutoHyphens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Изготовление различных деталей </w:t>
            </w:r>
            <w:r>
              <w:rPr>
                <w:rFonts w:ascii="Times New Roman" w:eastAsia="Calibri" w:hAnsi="Times New Roman"/>
              </w:rPr>
              <w:t>на токарных станках (по выбору)</w:t>
            </w:r>
          </w:p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ПК 1.1.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Навыки: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suppressAutoHyphens/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выполнения подготовительных работ и обслуживание рабочего места токаря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осуществлять подготовку к</w:t>
            </w:r>
            <w:r>
              <w:rPr>
                <w:rFonts w:ascii="Times New Roman" w:eastAsia="Calibri" w:hAnsi="Times New Roman"/>
              </w:rPr>
              <w:t xml:space="preserve"> работе и обслуживание рабочего места токаря в соответствии с техническим регламентом, с требованиями охраны труда, производственной санитарии, пожарной безопасности и электробезопасности.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устройства и принципа действия универсальных токарных</w:t>
            </w:r>
            <w:r>
              <w:rPr>
                <w:rFonts w:ascii="Times New Roman" w:eastAsia="Calibri" w:hAnsi="Times New Roman"/>
              </w:rPr>
              <w:t xml:space="preserve"> станков;</w:t>
            </w:r>
          </w:p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правила подготовки к работе и содержания рабочего места токаря, технического </w:t>
            </w:r>
            <w:r>
              <w:rPr>
                <w:rFonts w:ascii="Times New Roman" w:eastAsia="Calibri" w:hAnsi="Times New Roman"/>
              </w:rPr>
              <w:lastRenderedPageBreak/>
              <w:t>регламента, требований охраны труда, производственной санитарии, пожарной безопасности и электробезопасности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ПК 1.2. Осуществлять подготовку к использованию </w:t>
            </w:r>
            <w:r>
              <w:rPr>
                <w:rFonts w:ascii="Times New Roman" w:eastAsia="Calibri" w:hAnsi="Times New Roman"/>
              </w:rPr>
              <w:t>инструмента и оснастки для работы на токарных станках в соответствии с заданием</w:t>
            </w: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Навыки: 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подготовка к использованию инструмента и оснастки для работы на токарных станках в соответствии с полученным заданием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выбирать и подготавливать к </w:t>
            </w:r>
            <w:r>
              <w:rPr>
                <w:rFonts w:ascii="Times New Roman" w:eastAsia="Calibri" w:hAnsi="Times New Roman"/>
                <w:bCs/>
              </w:rPr>
              <w:t xml:space="preserve">работе технологическую оснастку, в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т.ч</w:t>
            </w:r>
            <w:proofErr w:type="spellEnd"/>
            <w:r>
              <w:rPr>
                <w:rFonts w:ascii="Times New Roman" w:eastAsia="Calibri" w:hAnsi="Times New Roman"/>
                <w:bCs/>
              </w:rPr>
              <w:t>. универсальные, специальные приспособления, режущий и контрольно-измерительный инструмент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  <w:tcBorders>
              <w:bottom w:val="nil"/>
            </w:tcBorders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конструктивных особенностей, правил управления, наладки и проверки на точность токарных станков различных типов;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устройство, правил применения, проверки на точность технологической оснастки, в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т.ч</w:t>
            </w:r>
            <w:proofErr w:type="spellEnd"/>
            <w:r>
              <w:rPr>
                <w:rFonts w:ascii="Times New Roman" w:eastAsia="Calibri" w:hAnsi="Times New Roman"/>
                <w:bCs/>
              </w:rPr>
              <w:t>. универсальных и специальных приспособлений, режущего инструмента,  контрольно-измерительных инструментов</w:t>
            </w:r>
          </w:p>
        </w:tc>
      </w:tr>
      <w:tr w:rsidR="00424351">
        <w:trPr>
          <w:jc w:val="center"/>
        </w:trPr>
        <w:tc>
          <w:tcPr>
            <w:tcW w:w="2012" w:type="dxa"/>
            <w:vMerge w:val="restart"/>
            <w:tcBorders>
              <w:top w:val="nil"/>
            </w:tcBorders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  <w:bookmarkStart w:id="7" w:name="_Hlk149648801"/>
          </w:p>
        </w:tc>
        <w:tc>
          <w:tcPr>
            <w:tcW w:w="2973" w:type="dxa"/>
            <w:vMerge w:val="restart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ПК 1.3. Определять последовательность и оптимальные режимы обраб</w:t>
            </w:r>
            <w:r>
              <w:rPr>
                <w:rFonts w:ascii="Times New Roman" w:eastAsia="Calibri" w:hAnsi="Times New Roman"/>
              </w:rPr>
              <w:t>отки различных деталей на токарных станках в соответствии с заданием</w:t>
            </w: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Навыки: 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определения последовательности и оптимальных режимов обработки различных изделий на токарных станках в соответствии с заданием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рассчитывать и  устанавливать </w:t>
            </w:r>
            <w:r>
              <w:rPr>
                <w:rFonts w:ascii="Times New Roman" w:eastAsia="Calibri" w:hAnsi="Times New Roman"/>
                <w:bCs/>
              </w:rPr>
              <w:t>последовательность и оптимальный режим токарной обработки в соответствии с требованиями чертежа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основы теории резания металлов;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определения режимов резания по справочникам и паспорту станка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 w:val="restart"/>
          </w:tcPr>
          <w:p w:rsidR="00424351" w:rsidRDefault="0095082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ПК 1.4. Осуществлять технологический </w:t>
            </w:r>
            <w:r>
              <w:rPr>
                <w:rFonts w:ascii="Times New Roman" w:eastAsia="Calibri" w:hAnsi="Times New Roman"/>
              </w:rPr>
              <w:t xml:space="preserve">процесс обработки деталей на токарных станках с соблюдением требований к качеству, в соответствии с </w:t>
            </w:r>
            <w:r>
              <w:rPr>
                <w:rFonts w:ascii="Times New Roman" w:eastAsia="Calibri" w:hAnsi="Times New Roman"/>
              </w:rPr>
              <w:lastRenderedPageBreak/>
              <w:t>заданием и с технической документацией</w:t>
            </w: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lastRenderedPageBreak/>
              <w:t xml:space="preserve">Навыки: 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осуществление технологического процесса обработки и доводки изделий на токарных станках с соблюдением тре</w:t>
            </w:r>
            <w:r>
              <w:rPr>
                <w:rFonts w:ascii="Times New Roman" w:eastAsia="Calibri" w:hAnsi="Times New Roman"/>
                <w:bCs/>
              </w:rPr>
              <w:t>бований к качеству, в соответствии с заданием и технической документацией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Умения: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простых деталей: с точностью размеров по 10–14-му квалитету;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 точностью по 7–9-му квалитету; по 5-му, 6-му квалитету;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деталей средней сложности: с точностью размеров по 10-му, 11-му квалитету; по 12–14-му квалитету; по 7–9-му квалитету;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токарную обработку заготовок сложных деталей по 10-му, 11-му квалитету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нарезать на</w:t>
            </w:r>
            <w:r>
              <w:rPr>
                <w:rFonts w:ascii="Times New Roman" w:eastAsia="Calibri" w:hAnsi="Times New Roman"/>
                <w:bCs/>
              </w:rPr>
              <w:t>ружную и внутреннюю резьбу на заготовках деталей метчиком и плашкой;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нарезать наружную и внутреннюю однозаходной треугольного профиля, прямоугольную и трапецеидальную резьбу на заготовках деталей резцами и вихревыми головками; 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нарезать и накатывать наружн</w:t>
            </w:r>
            <w:r>
              <w:rPr>
                <w:rFonts w:ascii="Times New Roman" w:eastAsia="Calibri" w:hAnsi="Times New Roman"/>
                <w:bCs/>
              </w:rPr>
              <w:t xml:space="preserve">ые и внутренние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двухзаходные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резьбы на заготовках деталей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осуществлять контроль простых деталей с точностью размеров по 10–14-му квалитету и деталей средней сложности с точностью размеров по 12–14-му квалитету, а также простых крепежных наружных и внутренн</w:t>
            </w:r>
            <w:r>
              <w:rPr>
                <w:rFonts w:ascii="Times New Roman" w:eastAsia="Calibri" w:hAnsi="Times New Roman"/>
                <w:bCs/>
              </w:rPr>
              <w:t xml:space="preserve">их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резьб</w:t>
            </w:r>
            <w:proofErr w:type="spellEnd"/>
            <w:r>
              <w:rPr>
                <w:rFonts w:ascii="Times New Roman" w:eastAsia="Calibri" w:hAnsi="Times New Roman"/>
                <w:bCs/>
              </w:rPr>
              <w:t>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осуществлять контроль простых деталей с точностью размеров по 7–9-му квалитету, деталей средней сложности с точностью размеров по 10-му, 11-му квалитету и сложных деталей – по 12–14-му квалитету, а также наружных и внутренних однозаходных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резьб</w:t>
            </w:r>
            <w:proofErr w:type="spellEnd"/>
            <w:r>
              <w:rPr>
                <w:rFonts w:ascii="Times New Roman" w:eastAsia="Calibri" w:hAnsi="Times New Roman"/>
                <w:bCs/>
              </w:rPr>
              <w:t>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осуществлять контроль простых деталей с точностью размеров по 5-му, 6-му квалитету, деталей средней сложности с точностью размеров по 7–9-му квалитету и сложных с точностью размеров по 10-му, 11-му квалитету, а также наружных и внутренних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двухзаходных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резь</w:t>
            </w:r>
            <w:r>
              <w:rPr>
                <w:rFonts w:ascii="Times New Roman" w:eastAsia="Calibri" w:hAnsi="Times New Roman"/>
                <w:bCs/>
              </w:rPr>
              <w:t>б</w:t>
            </w:r>
            <w:proofErr w:type="spellEnd"/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Знания:</w:t>
            </w:r>
          </w:p>
        </w:tc>
      </w:tr>
      <w:tr w:rsidR="00424351">
        <w:trPr>
          <w:jc w:val="center"/>
        </w:trPr>
        <w:tc>
          <w:tcPr>
            <w:tcW w:w="2012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973" w:type="dxa"/>
            <w:vMerge/>
          </w:tcPr>
          <w:p w:rsidR="00424351" w:rsidRDefault="00424351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85" w:type="dxa"/>
            <w:tcBorders>
              <w:right w:val="single" w:sz="4" w:space="0" w:color="auto"/>
            </w:tcBorders>
            <w:shd w:val="clear" w:color="auto" w:fill="auto"/>
          </w:tcPr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технология выполнения токарных работ;</w:t>
            </w:r>
          </w:p>
          <w:p w:rsidR="00424351" w:rsidRDefault="00950825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правила проведения и технологию проверки качества выполненных работ</w:t>
            </w:r>
          </w:p>
        </w:tc>
      </w:tr>
      <w:bookmarkEnd w:id="6"/>
      <w:bookmarkEnd w:id="7"/>
    </w:tbl>
    <w:p w:rsidR="00424351" w:rsidRDefault="00424351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EB7D68" w:rsidRDefault="00EB7D68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424351">
      <w:pPr>
        <w:rPr>
          <w:rFonts w:ascii="Times New Roman" w:hAnsi="Times New Roman"/>
          <w:sz w:val="24"/>
        </w:rPr>
      </w:pPr>
    </w:p>
    <w:p w:rsidR="00424351" w:rsidRDefault="00950825">
      <w:pPr>
        <w:pStyle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2. СТРУКТУРА И СОДЕРЖАНИЕ УЧЕБНОЙ ДИСЦИПЛИНЫ</w:t>
      </w:r>
    </w:p>
    <w:p w:rsidR="00424351" w:rsidRDefault="00424351">
      <w:pPr>
        <w:pStyle w:val="af9"/>
        <w:spacing w:after="0" w:line="240" w:lineRule="auto"/>
        <w:rPr>
          <w:rFonts w:ascii="Times New Roman" w:hAnsi="Times New Roman"/>
          <w:b/>
          <w:sz w:val="24"/>
        </w:rPr>
      </w:pPr>
    </w:p>
    <w:p w:rsidR="00424351" w:rsidRDefault="00950825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3"/>
        <w:gridCol w:w="2199"/>
      </w:tblGrid>
      <w:tr w:rsidR="00424351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 учебной </w:t>
            </w:r>
            <w:r>
              <w:rPr>
                <w:rFonts w:ascii="Times New Roman" w:hAnsi="Times New Roman"/>
                <w:b/>
                <w:sz w:val="24"/>
              </w:rPr>
              <w:t>работы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</w:tr>
      <w:tr w:rsidR="00424351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учебной дисциплины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</w:tr>
      <w:tr w:rsidR="00424351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в форме практической подготовки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  <w:tr w:rsidR="00424351">
        <w:trPr>
          <w:trHeight w:val="336"/>
        </w:trPr>
        <w:tc>
          <w:tcPr>
            <w:tcW w:w="8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424351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EB7D6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24351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EB7D6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424351">
        <w:trPr>
          <w:trHeight w:val="267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24351">
        <w:trPr>
          <w:trHeight w:val="331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диф.зачет</w:t>
            </w:r>
            <w:proofErr w:type="spellEnd"/>
          </w:p>
        </w:tc>
      </w:tr>
    </w:tbl>
    <w:p w:rsidR="00424351" w:rsidRDefault="00424351">
      <w:pPr>
        <w:spacing w:after="0" w:line="240" w:lineRule="auto"/>
        <w:ind w:left="-142"/>
        <w:jc w:val="both"/>
        <w:rPr>
          <w:rFonts w:ascii="Times New Roman" w:hAnsi="Times New Roman"/>
          <w:sz w:val="24"/>
        </w:rPr>
      </w:pPr>
    </w:p>
    <w:p w:rsidR="00424351" w:rsidRDefault="00424351">
      <w:pPr>
        <w:sectPr w:rsidR="00424351">
          <w:footerReference w:type="default" r:id="rId9"/>
          <w:footerReference w:type="first" r:id="rId10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:rsidR="00424351" w:rsidRDefault="00950825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9380"/>
        <w:gridCol w:w="1830"/>
        <w:gridCol w:w="1917"/>
      </w:tblGrid>
      <w:tr w:rsidR="00424351">
        <w:trPr>
          <w:trHeight w:val="21"/>
          <w:tblHeader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Объем, акад. ч., в т. ч. в форме практической подготовки, акад. ч.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Коды компетенций, формированию которых способствует элемент программы</w:t>
            </w:r>
          </w:p>
        </w:tc>
      </w:tr>
      <w:tr w:rsidR="00424351">
        <w:trPr>
          <w:trHeight w:val="273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БЕРЕЖЛИВОГО ПРОИЗВОДСТВА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bookmarkStart w:id="8" w:name="_GoBack"/>
            <w:bookmarkEnd w:id="8"/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424351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Раздел 1 Бережливое производство: основные понятия, принципы, методология,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проблематизация</w:t>
            </w:r>
            <w:proofErr w:type="spellEnd"/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24351">
        <w:trPr>
          <w:trHeight w:val="225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методология </w:t>
            </w:r>
            <w:r>
              <w:rPr>
                <w:rFonts w:ascii="Times New Roman" w:hAnsi="Times New Roman"/>
                <w:sz w:val="24"/>
              </w:rPr>
              <w:t>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424351">
        <w:trPr>
          <w:trHeight w:val="31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Цели, задачи учебной дисциплины «Основы бережливого производства». Области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применения бережливого производства (БП). История создания моделей бережливого производства. Преимущества и недостатки БП. Серия ГОСТ Р «Бережливое </w:t>
            </w:r>
            <w:r>
              <w:rPr>
                <w:rFonts w:ascii="Times New Roman" w:hAnsi="Times New Roman"/>
                <w:sz w:val="24"/>
              </w:rPr>
              <w:br/>
              <w:t>производство». Примеры внедрения бережливого производства (</w:t>
            </w:r>
            <w:proofErr w:type="spellStart"/>
            <w:r>
              <w:rPr>
                <w:rFonts w:ascii="Times New Roman" w:hAnsi="Times New Roman"/>
                <w:sz w:val="24"/>
              </w:rPr>
              <w:t>Госкорпорация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sz w:val="24"/>
              </w:rPr>
              <w:t>Росатом</w:t>
            </w:r>
            <w:proofErr w:type="spellEnd"/>
            <w:r>
              <w:rPr>
                <w:rFonts w:ascii="Times New Roman" w:hAnsi="Times New Roman"/>
                <w:sz w:val="24"/>
              </w:rPr>
              <w:t>", ПАО "КАМАЗ",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"Группа ГА</w:t>
            </w:r>
            <w:r>
              <w:rPr>
                <w:rFonts w:ascii="Times New Roman" w:hAnsi="Times New Roman"/>
                <w:sz w:val="24"/>
              </w:rPr>
              <w:t xml:space="preserve">З", ОАО "РЖД", </w:t>
            </w:r>
            <w:proofErr w:type="spellStart"/>
            <w:r>
              <w:rPr>
                <w:rFonts w:ascii="Times New Roman" w:hAnsi="Times New Roman"/>
                <w:sz w:val="24"/>
              </w:rPr>
              <w:t>Госкорпорация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sz w:val="24"/>
              </w:rPr>
              <w:t>Ростех</w:t>
            </w:r>
            <w:proofErr w:type="spellEnd"/>
            <w:r>
              <w:rPr>
                <w:rFonts w:ascii="Times New Roman" w:hAnsi="Times New Roman"/>
                <w:sz w:val="24"/>
              </w:rPr>
              <w:t>", ПАО "Сбербанк России")</w:t>
            </w:r>
            <w:r>
              <w:rPr>
                <w:rStyle w:val="110"/>
                <w:rFonts w:ascii="Times New Roman" w:hAnsi="Times New Roman"/>
                <w:i/>
                <w:sz w:val="24"/>
              </w:rPr>
              <w:footnoteReference w:id="1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Фабрика процессов как эффективный способ обучения оптимизации производственного процесса (деловая имитационная игра)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основными информационными источниками. Основные принципы БП в профессиональной деятельности (области применения и конкурентные преимущества использования)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0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концепция системы БП. Картировани</w:t>
            </w:r>
            <w:r>
              <w:rPr>
                <w:rFonts w:ascii="Times New Roman" w:hAnsi="Times New Roman"/>
                <w:sz w:val="24"/>
              </w:rPr>
              <w:t xml:space="preserve">е потока создания </w:t>
            </w:r>
            <w:r>
              <w:rPr>
                <w:rFonts w:ascii="Times New Roman" w:hAnsi="Times New Roman"/>
                <w:sz w:val="24"/>
              </w:rPr>
              <w:lastRenderedPageBreak/>
              <w:t>ценности. Потери и действия, добавляющие ценность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1.1, ПК1.2</w:t>
            </w:r>
          </w:p>
        </w:tc>
      </w:tr>
      <w:tr w:rsidR="00424351">
        <w:trPr>
          <w:trHeight w:val="5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Целеполагание в концепции БП. Принципы БП. Поток создания ценности. Цели применения карт потоков. Уровни потока создания </w:t>
            </w:r>
            <w:r>
              <w:rPr>
                <w:rFonts w:ascii="Times New Roman" w:hAnsi="Times New Roman"/>
                <w:sz w:val="24"/>
              </w:rPr>
              <w:t>ценности. Виды и принципы картирования процесса. Этапы проведения картирования. Инструменты картирования потока создания ценности. Карта целевого, идеального и текущего состояния потока создания ценности. Типичные ошибки при картировании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981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</w:t>
            </w:r>
            <w:r>
              <w:rPr>
                <w:rFonts w:ascii="Times New Roman" w:hAnsi="Times New Roman"/>
                <w:b/>
                <w:sz w:val="24"/>
              </w:rPr>
              <w:t>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Понятие и этапы бережливого проекта. 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  <w:r>
              <w:rPr>
                <w:rStyle w:val="110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sz w:val="24"/>
              </w:rPr>
              <w:t>обучающихся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анкеты для оценки ценности результата деятельности (услуги/продукта) глазами заказчика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252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решения проблем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01)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ПК1.1, ПК1.2,ПК1.3</w:t>
            </w:r>
          </w:p>
        </w:tc>
      </w:tr>
      <w:tr w:rsidR="00424351">
        <w:trPr>
          <w:trHeight w:val="82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Проблемно-ориентированное мышление. </w:t>
            </w:r>
            <w:r>
              <w:rPr>
                <w:rFonts w:ascii="Times New Roman" w:hAnsi="Times New Roman"/>
                <w:sz w:val="24"/>
              </w:rPr>
              <w:t xml:space="preserve">Определение и формулирование проблемы. Определение ключевых причин возникновения проблемы. Технологии анализа проблем. Квалификация видов потерь по системе 3М. Источники потерь и способы их устранения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6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</w:t>
            </w:r>
            <w:r>
              <w:rPr>
                <w:rFonts w:ascii="Times New Roman" w:hAnsi="Times New Roman"/>
                <w:sz w:val="24"/>
              </w:rPr>
              <w:t>занятие № 3. Выбор инструментов решения проблемы в рамках реализуемого учебного проекта по результатам картирования (Техника 4W+2H + декомпозиция проблемы, изучение причин возникновения, разработка корректирующих действий)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sz w:val="24"/>
              </w:rPr>
              <w:t>обучающихся</w:t>
            </w:r>
          </w:p>
          <w:p w:rsidR="00424351" w:rsidRDefault="00950825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  <w:vertAlign w:val="superscript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Построение диаграммы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Исикавы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(причинно-следственная диаграмма) по актуальной проблеме профессиональной деятельности (варианты: диаграмма Парето, «диаграмма перемещений», «пирамида проблем», «дерево целей», «дерево проблем», интеллект-карты)</w:t>
            </w:r>
            <w:r>
              <w:rPr>
                <w:rStyle w:val="110"/>
                <w:rFonts w:ascii="Times New Roman" w:hAnsi="Times New Roman"/>
                <w:spacing w:val="-4"/>
                <w:sz w:val="24"/>
              </w:rPr>
              <w:footnoteReference w:id="3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 2 Реализация принципов бережливого производства в профессиональной деятельности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24351">
        <w:trPr>
          <w:trHeight w:val="39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инструменты </w:t>
            </w:r>
            <w:r>
              <w:rPr>
                <w:rFonts w:ascii="Times New Roman" w:hAnsi="Times New Roman"/>
                <w:sz w:val="24"/>
              </w:rPr>
              <w:lastRenderedPageBreak/>
              <w:t>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24351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Основные инструменты БП (области применения, адаптация под вид профессиональной деятельности): стандартизированная работа, система рационализации рабочего места (5S), </w:t>
            </w:r>
            <w:r>
              <w:rPr>
                <w:rFonts w:ascii="Times New Roman" w:hAnsi="Times New Roman"/>
                <w:spacing w:val="-4"/>
                <w:sz w:val="24"/>
              </w:rPr>
              <w:br/>
            </w:r>
            <w:r>
              <w:rPr>
                <w:rFonts w:ascii="Times New Roman" w:hAnsi="Times New Roman"/>
                <w:spacing w:val="-4"/>
                <w:sz w:val="24"/>
              </w:rPr>
              <w:lastRenderedPageBreak/>
              <w:t>методика всеобщего обслуживания оборудования (ТРМ), методика быстрой переналадки (SMED),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методика защиты от непреднамеренных ошибок (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Poka-yoke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), методика непрерывного улучшения (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кайдзен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), встроенное качество, метод организации производства «точно в срок» (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канбан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</w:rPr>
              <w:t>1.1, ПК 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24351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Применение инструментов бережливого производства в учебном проекте. Система </w:t>
            </w:r>
            <w:r>
              <w:rPr>
                <w:rFonts w:ascii="Times New Roman" w:hAnsi="Times New Roman"/>
                <w:spacing w:val="-4"/>
                <w:sz w:val="24"/>
              </w:rPr>
              <w:t>рационализации рабочего места (5S)</w:t>
            </w:r>
            <w:r>
              <w:rPr>
                <w:rFonts w:ascii="Times New Roman" w:hAnsi="Times New Roman"/>
                <w:sz w:val="24"/>
              </w:rPr>
              <w:t xml:space="preserve"> в соответствии со спецификой и профессиональной направленностью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Методики </w:t>
            </w:r>
            <w:r>
              <w:rPr>
                <w:rFonts w:ascii="Times New Roman" w:hAnsi="Times New Roman"/>
                <w:sz w:val="24"/>
              </w:rPr>
              <w:t>всеобщего обслуживания оборудования (ТРМ), быстрой переналадки (SMED) и организации производства «точно в срок» (</w:t>
            </w:r>
            <w:proofErr w:type="spellStart"/>
            <w:r>
              <w:rPr>
                <w:rFonts w:ascii="Times New Roman" w:hAnsi="Times New Roman"/>
                <w:sz w:val="24"/>
              </w:rPr>
              <w:t>канбан</w:t>
            </w:r>
            <w:proofErr w:type="spellEnd"/>
            <w:r>
              <w:rPr>
                <w:rFonts w:ascii="Times New Roman" w:hAnsi="Times New Roman"/>
                <w:sz w:val="24"/>
              </w:rPr>
              <w:t>) для решения проблем, выявленных в рамках реализуемого учебного проекта</w:t>
            </w:r>
            <w:r>
              <w:rPr>
                <w:rStyle w:val="110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140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методов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</w:rPr>
              <w:t>1.1., ПК1.4</w:t>
            </w:r>
          </w:p>
        </w:tc>
      </w:tr>
      <w:tr w:rsidR="00424351">
        <w:trPr>
          <w:trHeight w:val="372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Модель внедрения БП. Целеполагание в бережливой организации. Организационная структура в концепции БП. Ключевые показатели эффективности работы. Производственная культура на рабочем месте. </w:t>
            </w:r>
            <w:r>
              <w:rPr>
                <w:rFonts w:ascii="Times New Roman" w:hAnsi="Times New Roman"/>
                <w:spacing w:val="-4"/>
                <w:sz w:val="24"/>
              </w:rPr>
              <w:t>Типичные ошибки применения методов БП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823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Определение моделей внедрения бережливого производства. Варианты внедрения БП с использованием метода диагностики скрытых потерь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</w:t>
            </w:r>
            <w:r>
              <w:rPr>
                <w:rFonts w:ascii="Times New Roman" w:hAnsi="Times New Roman"/>
                <w:b/>
                <w:sz w:val="24"/>
              </w:rPr>
              <w:t>работа обучающихся</w:t>
            </w:r>
          </w:p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Анализ типичных ошибок применения методов БП</w:t>
            </w:r>
            <w:r>
              <w:rPr>
                <w:rFonts w:ascii="Times New Roman" w:hAnsi="Times New Roman"/>
                <w:sz w:val="24"/>
              </w:rPr>
              <w:t xml:space="preserve"> с учетом профиля деятельности.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261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Технологии лидерства, вовлечения и мотивации персонала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(ОК 04)</w:t>
            </w:r>
          </w:p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</w:rPr>
              <w:t>1.2, ПК1.3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24351">
        <w:trPr>
          <w:trHeight w:val="116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Лидерство как новый тип производственных отношений. Вовлечение персонала в БП, организация работы с производственными инициативами и предложениями по улучшениям. Технологии мотивации и стимулирование качества. Квалификация персонала и обучение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566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sz w:val="24"/>
              </w:rPr>
              <w:t>числе практических занятий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6. Применение методов мотивации персонала в рамках учебного проекта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510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практик эффективного использования человеческого потенциала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/>
        </w:tc>
      </w:tr>
      <w:tr w:rsidR="00424351">
        <w:trPr>
          <w:trHeight w:val="368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проектов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Презентация и защита итогового бережливого проекта по выбранной тематике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Style w:val="110"/>
                <w:rFonts w:ascii="Times New Roman" w:hAnsi="Times New Roman"/>
              </w:rPr>
              <w:footnoteReference w:id="5"/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4351">
        <w:trPr>
          <w:trHeight w:val="330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trike/>
                <w:sz w:val="24"/>
              </w:rPr>
            </w:pPr>
          </w:p>
        </w:tc>
      </w:tr>
      <w:tr w:rsidR="00424351">
        <w:trPr>
          <w:trHeight w:val="21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950825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24351" w:rsidRDefault="00424351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424351" w:rsidRDefault="0042435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424351" w:rsidRDefault="00424351">
      <w:pPr>
        <w:spacing w:after="0" w:line="240" w:lineRule="auto"/>
        <w:ind w:left="-142"/>
        <w:jc w:val="both"/>
        <w:rPr>
          <w:rFonts w:ascii="Times New Roman" w:hAnsi="Times New Roman"/>
          <w:sz w:val="20"/>
        </w:rPr>
      </w:pPr>
    </w:p>
    <w:p w:rsidR="00424351" w:rsidRDefault="00424351">
      <w:pPr>
        <w:sectPr w:rsidR="00424351">
          <w:footerReference w:type="default" r:id="rId11"/>
          <w:footerReference w:type="first" r:id="rId12"/>
          <w:pgSz w:w="16838" w:h="11906" w:orient="landscape"/>
          <w:pgMar w:top="1134" w:right="567" w:bottom="851" w:left="1134" w:header="709" w:footer="709" w:gutter="0"/>
          <w:cols w:space="720"/>
        </w:sectPr>
      </w:pPr>
    </w:p>
    <w:p w:rsidR="00424351" w:rsidRDefault="00950825">
      <w:pPr>
        <w:pStyle w:val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3. УСЛОВИЯ РЕАЛИЗАЦИИ ПРОГРАММЫ УЧЕБНОЙ ДИСЦИПЛИНЫ</w:t>
      </w:r>
    </w:p>
    <w:p w:rsidR="00424351" w:rsidRDefault="00424351">
      <w:pPr>
        <w:pStyle w:val="af9"/>
        <w:spacing w:after="0" w:line="240" w:lineRule="auto"/>
        <w:rPr>
          <w:rFonts w:ascii="Times New Roman" w:hAnsi="Times New Roman"/>
          <w:b/>
          <w:sz w:val="24"/>
        </w:rPr>
      </w:pPr>
    </w:p>
    <w:p w:rsidR="00424351" w:rsidRDefault="00950825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3.1. Требования к материально-техническому обеспечению </w:t>
      </w:r>
    </w:p>
    <w:p w:rsidR="00424351" w:rsidRDefault="00950825">
      <w:pPr>
        <w:spacing w:after="12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учебной </w:t>
      </w:r>
      <w:proofErr w:type="gramStart"/>
      <w:r>
        <w:rPr>
          <w:rFonts w:ascii="Times New Roman" w:hAnsi="Times New Roman"/>
          <w:sz w:val="24"/>
        </w:rPr>
        <w:t>дисциплины  предусмотрены</w:t>
      </w:r>
      <w:proofErr w:type="gramEnd"/>
      <w:r>
        <w:rPr>
          <w:rFonts w:ascii="Times New Roman" w:hAnsi="Times New Roman"/>
          <w:sz w:val="24"/>
        </w:rPr>
        <w:t xml:space="preserve"> следующие специальные помещения: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Кабинет, оснащенный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i/>
          <w:sz w:val="24"/>
        </w:rPr>
        <w:t xml:space="preserve"> оборудованием: 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посадочные места по количеству обучающихся; 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рабочее место </w:t>
      </w:r>
      <w:r>
        <w:rPr>
          <w:rFonts w:ascii="Times New Roman" w:hAnsi="Times New Roman"/>
          <w:sz w:val="24"/>
        </w:rPr>
        <w:t>преподавателя;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стенды;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- техническими средствами обучения:</w:t>
      </w:r>
    </w:p>
    <w:p w:rsidR="00424351" w:rsidRDefault="00950825">
      <w:pPr>
        <w:spacing w:after="0" w:line="240" w:lineRule="auto"/>
        <w:ind w:left="708" w:firstLine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 (ноутбук) с лицензионным программным обеспечением (рабочее место преподавателя);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мультимедийный проектор; 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9" w:name="_Hlk79154958"/>
      <w:r>
        <w:rPr>
          <w:rFonts w:ascii="Times New Roman" w:hAnsi="Times New Roman"/>
          <w:sz w:val="24"/>
        </w:rPr>
        <w:t>мультимедийный экран.</w:t>
      </w:r>
      <w:bookmarkEnd w:id="9"/>
    </w:p>
    <w:p w:rsidR="00424351" w:rsidRDefault="0042435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24351" w:rsidRDefault="00950825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 xml:space="preserve">реализации программы библиотечный фонд образовательной организации </w:t>
      </w:r>
      <w:proofErr w:type="gramStart"/>
      <w:r>
        <w:rPr>
          <w:rFonts w:ascii="Times New Roman" w:hAnsi="Times New Roman"/>
          <w:sz w:val="24"/>
        </w:rPr>
        <w:t>имеет  печатные</w:t>
      </w:r>
      <w:proofErr w:type="gramEnd"/>
      <w:r>
        <w:rPr>
          <w:rFonts w:ascii="Times New Roman" w:hAnsi="Times New Roman"/>
          <w:sz w:val="24"/>
        </w:rPr>
        <w:t xml:space="preserve"> 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</w:t>
      </w:r>
      <w:r>
        <w:rPr>
          <w:rFonts w:ascii="Times New Roman" w:hAnsi="Times New Roman"/>
          <w:sz w:val="24"/>
        </w:rPr>
        <w:t>ается не менее одного издания из перечисленных ниже печатных изданий и электронных изданий в качестве основного, при этом список, может быть дополнен новыми изданиями.</w:t>
      </w:r>
    </w:p>
    <w:p w:rsidR="00424351" w:rsidRDefault="0042435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424351" w:rsidRDefault="0095082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:rsidR="00424351" w:rsidRDefault="00950825">
      <w:pPr>
        <w:pStyle w:val="af9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Давыдова, Н.С. Основы бережливого производства: учебни</w:t>
      </w:r>
      <w:r>
        <w:rPr>
          <w:rFonts w:ascii="Times New Roman" w:hAnsi="Times New Roman"/>
          <w:sz w:val="24"/>
        </w:rPr>
        <w:t xml:space="preserve">к для студентов учреждений сред. проф. образования / Н.С. Давыдова, Ю.А. </w:t>
      </w:r>
      <w:proofErr w:type="spellStart"/>
      <w:r>
        <w:rPr>
          <w:rFonts w:ascii="Times New Roman" w:hAnsi="Times New Roman"/>
          <w:sz w:val="24"/>
        </w:rPr>
        <w:t>Гуськова</w:t>
      </w:r>
      <w:proofErr w:type="spellEnd"/>
      <w:r>
        <w:rPr>
          <w:rFonts w:ascii="Times New Roman" w:hAnsi="Times New Roman"/>
          <w:sz w:val="24"/>
        </w:rPr>
        <w:t xml:space="preserve">, Е.С. Куликова, М.Г. Некрасова, Д.А. Попов, О.В. </w:t>
      </w:r>
      <w:proofErr w:type="spellStart"/>
      <w:r>
        <w:rPr>
          <w:rFonts w:ascii="Times New Roman" w:hAnsi="Times New Roman"/>
          <w:sz w:val="24"/>
        </w:rPr>
        <w:t>Ракшина</w:t>
      </w:r>
      <w:proofErr w:type="spellEnd"/>
      <w:r>
        <w:rPr>
          <w:rFonts w:ascii="Times New Roman" w:hAnsi="Times New Roman"/>
          <w:sz w:val="24"/>
        </w:rPr>
        <w:t xml:space="preserve">, С.Л. Чуйкова, Е.А. </w:t>
      </w:r>
      <w:proofErr w:type="spellStart"/>
      <w:r>
        <w:rPr>
          <w:rFonts w:ascii="Times New Roman" w:hAnsi="Times New Roman"/>
          <w:sz w:val="24"/>
        </w:rPr>
        <w:t>Шашенкова</w:t>
      </w:r>
      <w:proofErr w:type="spellEnd"/>
      <w:r>
        <w:rPr>
          <w:rFonts w:ascii="Times New Roman" w:hAnsi="Times New Roman"/>
          <w:sz w:val="24"/>
        </w:rPr>
        <w:t xml:space="preserve">. Под ред. Е.А. </w:t>
      </w:r>
      <w:proofErr w:type="spellStart"/>
      <w:r>
        <w:rPr>
          <w:rFonts w:ascii="Times New Roman" w:hAnsi="Times New Roman"/>
          <w:sz w:val="24"/>
        </w:rPr>
        <w:t>Шашенковой</w:t>
      </w:r>
      <w:proofErr w:type="spellEnd"/>
      <w:r>
        <w:rPr>
          <w:rFonts w:ascii="Times New Roman" w:hAnsi="Times New Roman"/>
          <w:sz w:val="24"/>
        </w:rPr>
        <w:t>, Н.С. Давыдовой. – М.: Издательский центр «Академия», 2023 г.</w:t>
      </w:r>
      <w:r>
        <w:rPr>
          <w:rFonts w:ascii="Times New Roman" w:hAnsi="Times New Roman"/>
          <w:sz w:val="24"/>
        </w:rPr>
        <w:t xml:space="preserve"> – 320 с. ISBN  978-5-0054-0975-1</w:t>
      </w:r>
    </w:p>
    <w:p w:rsidR="00424351" w:rsidRDefault="00950825">
      <w:pPr>
        <w:pStyle w:val="af9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Зинчик</w:t>
      </w:r>
      <w:proofErr w:type="spellEnd"/>
      <w:r>
        <w:rPr>
          <w:rFonts w:ascii="Times New Roman" w:hAnsi="Times New Roman"/>
          <w:sz w:val="24"/>
        </w:rPr>
        <w:t xml:space="preserve">, Н. С. Бережливое производство: учебник / Н. С. </w:t>
      </w:r>
      <w:proofErr w:type="spellStart"/>
      <w:r>
        <w:rPr>
          <w:rFonts w:ascii="Times New Roman" w:hAnsi="Times New Roman"/>
          <w:sz w:val="24"/>
        </w:rPr>
        <w:t>Зинчик</w:t>
      </w:r>
      <w:proofErr w:type="spellEnd"/>
      <w:r>
        <w:rPr>
          <w:rFonts w:ascii="Times New Roman" w:hAnsi="Times New Roman"/>
          <w:sz w:val="24"/>
        </w:rPr>
        <w:t xml:space="preserve">, О. В. Кадырова, Ю. И. </w:t>
      </w:r>
      <w:proofErr w:type="spellStart"/>
      <w:r>
        <w:rPr>
          <w:rFonts w:ascii="Times New Roman" w:hAnsi="Times New Roman"/>
          <w:sz w:val="24"/>
        </w:rPr>
        <w:t>Растова</w:t>
      </w:r>
      <w:proofErr w:type="spellEnd"/>
      <w:r>
        <w:rPr>
          <w:rFonts w:ascii="Times New Roman" w:hAnsi="Times New Roman"/>
          <w:sz w:val="24"/>
        </w:rPr>
        <w:t xml:space="preserve">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2024. — 296 с. — ISBN 978-5-406-12699-8. </w:t>
      </w:r>
    </w:p>
    <w:p w:rsidR="00424351" w:rsidRDefault="00950825">
      <w:pPr>
        <w:pStyle w:val="af9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Курамшина</w:t>
      </w:r>
      <w:proofErr w:type="spellEnd"/>
      <w:r>
        <w:rPr>
          <w:rFonts w:ascii="Times New Roman" w:hAnsi="Times New Roman"/>
          <w:sz w:val="24"/>
        </w:rPr>
        <w:t xml:space="preserve">, А.В. Основы бережливого производства: учебник / А.В. </w:t>
      </w:r>
      <w:proofErr w:type="spellStart"/>
      <w:r>
        <w:rPr>
          <w:rFonts w:ascii="Times New Roman" w:hAnsi="Times New Roman"/>
          <w:sz w:val="24"/>
        </w:rPr>
        <w:t>Кура</w:t>
      </w:r>
      <w:r>
        <w:rPr>
          <w:rFonts w:ascii="Times New Roman" w:hAnsi="Times New Roman"/>
          <w:sz w:val="24"/>
        </w:rPr>
        <w:t>мшина</w:t>
      </w:r>
      <w:proofErr w:type="spellEnd"/>
      <w:r>
        <w:rPr>
          <w:rFonts w:ascii="Times New Roman" w:hAnsi="Times New Roman"/>
          <w:sz w:val="24"/>
        </w:rPr>
        <w:t>, Е.В. Попова. — Москва: КНОРУС, 2024. — 200 с. (Среднее профессиональное образование). ISBN 978-5-406-12476-5</w:t>
      </w:r>
    </w:p>
    <w:p w:rsidR="00424351" w:rsidRDefault="00424351">
      <w:pPr>
        <w:pStyle w:val="af9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424351" w:rsidRDefault="00950825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Электронные издания </w:t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Бродецкий</w:t>
      </w:r>
      <w:proofErr w:type="spellEnd"/>
      <w:r>
        <w:rPr>
          <w:rFonts w:ascii="Times New Roman" w:hAnsi="Times New Roman"/>
          <w:sz w:val="24"/>
        </w:rPr>
        <w:t xml:space="preserve">, Г. Л. Управление запасами: многофакторная оптимизация процесса поставок: учебник для среднего профессионального образования / Г. Л. </w:t>
      </w:r>
      <w:proofErr w:type="spellStart"/>
      <w:r>
        <w:rPr>
          <w:rFonts w:ascii="Times New Roman" w:hAnsi="Times New Roman"/>
          <w:sz w:val="24"/>
        </w:rPr>
        <w:t>Бродецкий</w:t>
      </w:r>
      <w:proofErr w:type="spellEnd"/>
      <w:r>
        <w:rPr>
          <w:rFonts w:ascii="Times New Roman" w:hAnsi="Times New Roman"/>
          <w:sz w:val="24"/>
        </w:rPr>
        <w:t xml:space="preserve">, В. Д. Герами, А. В. Колик, И. Г. Шидловский.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 — 322 с. — (Профессио</w:t>
      </w:r>
      <w:r>
        <w:rPr>
          <w:rFonts w:ascii="Times New Roman" w:hAnsi="Times New Roman"/>
          <w:sz w:val="24"/>
        </w:rPr>
        <w:t xml:space="preserve">нальное образование). — ISBN 978-5-534-10776-0.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3" w:history="1">
        <w:r>
          <w:rPr>
            <w:rStyle w:val="122"/>
            <w:rFonts w:ascii="Times New Roman" w:hAnsi="Times New Roman"/>
            <w:sz w:val="24"/>
          </w:rPr>
          <w:t>https://urait.ru/bcode/517345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Бурнашева, Э. П. Основы бережливого производства / Э. П. Бур</w:t>
      </w:r>
      <w:r>
        <w:rPr>
          <w:rFonts w:ascii="Times New Roman" w:hAnsi="Times New Roman"/>
          <w:sz w:val="24"/>
        </w:rPr>
        <w:t xml:space="preserve">нашева. — 3-е изд., стер. — Санкт-Петербург: Лань, 2024. — 76 с. — ISBN 978-5-507-48836-0. — Текст: электронный // Лань: электронно-библиотечная система. — URL: </w:t>
      </w:r>
      <w:hyperlink r:id="rId14" w:history="1">
        <w:r>
          <w:rPr>
            <w:rStyle w:val="122"/>
            <w:rFonts w:ascii="Times New Roman" w:hAnsi="Times New Roman"/>
            <w:sz w:val="24"/>
          </w:rPr>
          <w:t>https://e.lanbook.com/book/364793</w:t>
        </w:r>
      </w:hyperlink>
      <w:r>
        <w:rPr>
          <w:rFonts w:ascii="Times New Roman" w:hAnsi="Times New Roman"/>
          <w:color w:val="FF0000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sz w:val="24"/>
        </w:rPr>
      </w:pPr>
      <w:bookmarkStart w:id="10" w:name="_Hlk171340852"/>
      <w:r>
        <w:rPr>
          <w:rFonts w:ascii="Times New Roman" w:hAnsi="Times New Roman"/>
          <w:sz w:val="24"/>
        </w:rPr>
        <w:t xml:space="preserve">Вершинин, </w:t>
      </w:r>
      <w:r>
        <w:rPr>
          <w:rFonts w:ascii="Times New Roman" w:hAnsi="Times New Roman"/>
          <w:sz w:val="24"/>
        </w:rPr>
        <w:t xml:space="preserve">О. Как помогает бережливое производство и для какого бизнеса подходит /О. </w:t>
      </w:r>
      <w:proofErr w:type="spellStart"/>
      <w:r>
        <w:rPr>
          <w:rFonts w:ascii="Times New Roman" w:hAnsi="Times New Roman"/>
          <w:sz w:val="24"/>
        </w:rPr>
        <w:t>Верщинин</w:t>
      </w:r>
      <w:proofErr w:type="spellEnd"/>
      <w:r>
        <w:rPr>
          <w:rFonts w:ascii="Times New Roman" w:hAnsi="Times New Roman"/>
          <w:sz w:val="24"/>
        </w:rPr>
        <w:t>. – Текст: электронный // Интернет-портал – ООО «НЕЙРОС». Санкт-Петербург, 2024— URL:</w:t>
      </w:r>
      <w:r>
        <w:t xml:space="preserve"> </w:t>
      </w:r>
      <w:bookmarkEnd w:id="10"/>
      <w:r>
        <w:rPr>
          <w:rStyle w:val="122"/>
          <w:rFonts w:ascii="Times New Roman" w:hAnsi="Times New Roman"/>
          <w:sz w:val="24"/>
        </w:rPr>
        <w:fldChar w:fldCharType="begin"/>
      </w:r>
      <w:r>
        <w:rPr>
          <w:rStyle w:val="122"/>
          <w:rFonts w:ascii="Times New Roman" w:hAnsi="Times New Roman"/>
          <w:sz w:val="24"/>
        </w:rPr>
        <w:instrText>HYPERLINK "https://neiros.ru/blog/management/kak-berezhlivoe-proizvodstvo-pomozhet-i-dlya-kakogo-biznesa-podoydet/"</w:instrText>
      </w:r>
      <w:r>
        <w:rPr>
          <w:rStyle w:val="122"/>
          <w:rFonts w:ascii="Times New Roman" w:hAnsi="Times New Roman"/>
          <w:sz w:val="24"/>
        </w:rPr>
        <w:fldChar w:fldCharType="separate"/>
      </w:r>
      <w:r>
        <w:rPr>
          <w:rStyle w:val="122"/>
          <w:rFonts w:ascii="Times New Roman" w:hAnsi="Times New Roman"/>
          <w:sz w:val="24"/>
        </w:rPr>
        <w:t>https://neiros.ru/blog/management/kak-berezhlivoe-proizvodstvo-pomozhet-i-dlya-kakogo-biznesa-podoydet/</w:t>
      </w:r>
      <w:r>
        <w:rPr>
          <w:rStyle w:val="122"/>
          <w:rFonts w:ascii="Times New Roman" w:hAnsi="Times New Roman"/>
          <w:sz w:val="24"/>
        </w:rPr>
        <w:fldChar w:fldCharType="end"/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Киселев, А.А. Принятие управленчес</w:t>
      </w:r>
      <w:r>
        <w:rPr>
          <w:rFonts w:ascii="Times New Roman" w:hAnsi="Times New Roman"/>
          <w:sz w:val="24"/>
        </w:rPr>
        <w:t xml:space="preserve">ких решений: учебник / А.А. Киселев.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169 с. — ISBN 978-5-406-07898-3. — URL:</w:t>
      </w:r>
      <w:r>
        <w:t xml:space="preserve"> </w:t>
      </w:r>
      <w:hyperlink r:id="rId15" w:history="1">
        <w:r>
          <w:rPr>
            <w:rStyle w:val="122"/>
            <w:rFonts w:ascii="Times New Roman" w:hAnsi="Times New Roman"/>
            <w:sz w:val="24"/>
          </w:rPr>
          <w:t>https://book.ru/book/938341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Клюев, А. В. Бережливое производство: учебное пособие для СПО / А. В. Клюев; под</w:t>
      </w:r>
      <w:r>
        <w:rPr>
          <w:rFonts w:ascii="Times New Roman" w:hAnsi="Times New Roman"/>
          <w:sz w:val="24"/>
        </w:rPr>
        <w:t xml:space="preserve"> редакцией И. В. Ершовой. 3-е изд. — Саратов, Екатеринбург: Профобразование, Уральский федеральный университет, 2024. — 87 c. — ISBN 978-5-4488-0447-2, 978-5-7996-2900-7. — Текст: электронный // Цифровой образовательный ресурс IPR SMART: [сайт]. — URL: </w:t>
      </w:r>
      <w:hyperlink r:id="rId16" w:history="1">
        <w:r>
          <w:rPr>
            <w:rStyle w:val="122"/>
            <w:rFonts w:ascii="Times New Roman" w:hAnsi="Times New Roman"/>
            <w:sz w:val="24"/>
          </w:rPr>
          <w:t>https://www.iprbookshop.ru/139518.html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Симонова, М. В. Экономика труда: учебник для среднего профессионального образования / М. В. Симонова [и др.]; под общей редакцией М. В. Симоновой. — Москва: Издател</w:t>
      </w:r>
      <w:r>
        <w:rPr>
          <w:rFonts w:ascii="Times New Roman" w:hAnsi="Times New Roman"/>
          <w:sz w:val="24"/>
        </w:rPr>
        <w:t xml:space="preserve">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259 с. — (Профессиональное образование). — ISBN 978-5-534-13411-7 —Текст: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7" w:history="1">
        <w:r>
          <w:rPr>
            <w:rStyle w:val="122"/>
            <w:rFonts w:ascii="Times New Roman" w:hAnsi="Times New Roman"/>
            <w:sz w:val="24"/>
          </w:rPr>
          <w:t>https://urait.ru/bcode/519424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Староверова</w:t>
      </w:r>
      <w:proofErr w:type="spellEnd"/>
      <w:r>
        <w:rPr>
          <w:rFonts w:ascii="Times New Roman" w:hAnsi="Times New Roman"/>
          <w:sz w:val="24"/>
        </w:rPr>
        <w:t>, К. О.  Ос</w:t>
      </w:r>
      <w:r>
        <w:rPr>
          <w:rFonts w:ascii="Times New Roman" w:hAnsi="Times New Roman"/>
          <w:sz w:val="24"/>
        </w:rPr>
        <w:t xml:space="preserve">новы бережливого производства: учебное пособие для среднего профессионального образования / К. О. </w:t>
      </w:r>
      <w:proofErr w:type="spellStart"/>
      <w:r>
        <w:rPr>
          <w:rFonts w:ascii="Times New Roman" w:hAnsi="Times New Roman"/>
          <w:sz w:val="24"/>
        </w:rPr>
        <w:t>Староверова</w:t>
      </w:r>
      <w:proofErr w:type="spellEnd"/>
      <w:r>
        <w:rPr>
          <w:rFonts w:ascii="Times New Roman" w:hAnsi="Times New Roman"/>
          <w:sz w:val="24"/>
        </w:rPr>
        <w:t xml:space="preserve">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74 с. — (Профессиональное образование). — ISBN 978-5-534-16473-2. — Текст: электронный // Образовательная п</w:t>
      </w:r>
      <w:r>
        <w:rPr>
          <w:rFonts w:ascii="Times New Roman" w:hAnsi="Times New Roman"/>
          <w:sz w:val="24"/>
        </w:rPr>
        <w:t xml:space="preserve">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8" w:history="1">
        <w:r>
          <w:rPr>
            <w:rStyle w:val="122"/>
            <w:rFonts w:ascii="Times New Roman" w:hAnsi="Times New Roman"/>
            <w:sz w:val="24"/>
          </w:rPr>
          <w:t>https://urait.ru/bcode/544921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Шмелёва</w:t>
      </w:r>
      <w:proofErr w:type="spellEnd"/>
      <w:r>
        <w:rPr>
          <w:rFonts w:ascii="Times New Roman" w:hAnsi="Times New Roman"/>
          <w:sz w:val="24"/>
        </w:rPr>
        <w:t xml:space="preserve">, А.Н. Методы бережливого производства: учебно-методическое пособие / А.Н. </w:t>
      </w:r>
      <w:proofErr w:type="spellStart"/>
      <w:r>
        <w:rPr>
          <w:rFonts w:ascii="Times New Roman" w:hAnsi="Times New Roman"/>
          <w:sz w:val="24"/>
        </w:rPr>
        <w:t>Шмелёва</w:t>
      </w:r>
      <w:proofErr w:type="spellEnd"/>
      <w:r>
        <w:rPr>
          <w:rFonts w:ascii="Times New Roman" w:hAnsi="Times New Roman"/>
          <w:sz w:val="24"/>
        </w:rPr>
        <w:t>. — Москва: РТУ МИРЭА, 2023. — 38 с. — Текст: электронный //</w:t>
      </w:r>
      <w:r>
        <w:rPr>
          <w:rFonts w:ascii="Times New Roman" w:hAnsi="Times New Roman"/>
          <w:sz w:val="24"/>
        </w:rPr>
        <w:t xml:space="preserve"> Лань: электронно-библиотечная система. — URL: </w:t>
      </w:r>
      <w:hyperlink r:id="rId19" w:history="1">
        <w:r>
          <w:rPr>
            <w:rStyle w:val="122"/>
            <w:rFonts w:ascii="Times New Roman" w:hAnsi="Times New Roman"/>
            <w:sz w:val="24"/>
          </w:rPr>
          <w:t>https://e.lanbook.com/book/171543</w:t>
        </w:r>
      </w:hyperlink>
    </w:p>
    <w:p w:rsidR="00424351" w:rsidRDefault="0042435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:rsidR="00424351" w:rsidRDefault="009508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:rsidR="00424351" w:rsidRDefault="009508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Виниченко, В. А. Бережливое производство: учебное пособие / В. А. Виниченко. – Новосибирск:</w:t>
      </w:r>
      <w:r>
        <w:rPr>
          <w:rFonts w:ascii="Times New Roman" w:hAnsi="Times New Roman"/>
          <w:sz w:val="24"/>
        </w:rPr>
        <w:t xml:space="preserve"> Изд-во НГТУ, 2023. –  100 с. – ISBN 978-5-7782-4328-6. – Текст: электронный. – URL: </w:t>
      </w:r>
      <w:hyperlink r:id="rId20" w:history="1">
        <w:r>
          <w:rPr>
            <w:rStyle w:val="122"/>
            <w:rFonts w:ascii="Times New Roman" w:hAnsi="Times New Roman"/>
            <w:sz w:val="24"/>
          </w:rPr>
          <w:t>https://znanium.com/catalog/product/1869254</w:t>
        </w:r>
      </w:hyperlink>
    </w:p>
    <w:p w:rsidR="00424351" w:rsidRDefault="009508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Вэйдер</w:t>
      </w:r>
      <w:proofErr w:type="spellEnd"/>
      <w:r>
        <w:rPr>
          <w:rFonts w:ascii="Times New Roman" w:hAnsi="Times New Roman"/>
          <w:sz w:val="24"/>
        </w:rPr>
        <w:t>, М. Инструменты бережливого производства: Мини-руководство п</w:t>
      </w:r>
      <w:r>
        <w:rPr>
          <w:rFonts w:ascii="Times New Roman" w:hAnsi="Times New Roman"/>
          <w:sz w:val="24"/>
        </w:rPr>
        <w:t xml:space="preserve">о внедрению методик бережливого производства: справочник / М. </w:t>
      </w:r>
      <w:proofErr w:type="spellStart"/>
      <w:r>
        <w:rPr>
          <w:rFonts w:ascii="Times New Roman" w:hAnsi="Times New Roman"/>
          <w:sz w:val="24"/>
        </w:rPr>
        <w:t>Вэйдер</w:t>
      </w:r>
      <w:proofErr w:type="spellEnd"/>
      <w:r>
        <w:rPr>
          <w:rFonts w:ascii="Times New Roman" w:hAnsi="Times New Roman"/>
          <w:sz w:val="24"/>
        </w:rPr>
        <w:t xml:space="preserve"> // Москва: Альпина </w:t>
      </w:r>
      <w:proofErr w:type="spellStart"/>
      <w:r>
        <w:rPr>
          <w:rFonts w:ascii="Times New Roman" w:hAnsi="Times New Roman"/>
          <w:sz w:val="24"/>
        </w:rPr>
        <w:t>Паблишер</w:t>
      </w:r>
      <w:proofErr w:type="spellEnd"/>
      <w:r>
        <w:rPr>
          <w:rFonts w:ascii="Times New Roman" w:hAnsi="Times New Roman"/>
          <w:sz w:val="24"/>
        </w:rPr>
        <w:t xml:space="preserve">, 2023. - 125 с. </w:t>
      </w:r>
    </w:p>
    <w:p w:rsidR="00424351" w:rsidRDefault="009508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ГОСТ Р 56407-2023. Бережливое производство. Основные инструменты и методы их применения: утвержден и введен в действие Приказом Федерального а</w:t>
      </w:r>
      <w:r>
        <w:rPr>
          <w:rFonts w:ascii="Times New Roman" w:hAnsi="Times New Roman"/>
          <w:sz w:val="24"/>
        </w:rPr>
        <w:t xml:space="preserve">гентства по техническому регулированию и метрологии от 30 октября 2023 г. N 1292-ст: дата введения 2024-02-01. — Москва: Гост Ассистент. — 16 с.— URL: </w:t>
      </w:r>
      <w:hyperlink r:id="rId21" w:history="1">
        <w:r>
          <w:rPr>
            <w:rStyle w:val="122"/>
            <w:rFonts w:ascii="Times New Roman" w:hAnsi="Times New Roman"/>
            <w:sz w:val="24"/>
          </w:rPr>
          <w:t>https://gostassistent.ru/d</w:t>
        </w:r>
        <w:r>
          <w:rPr>
            <w:rStyle w:val="122"/>
            <w:rFonts w:ascii="Times New Roman" w:hAnsi="Times New Roman"/>
            <w:sz w:val="24"/>
          </w:rPr>
          <w:t>oc/7cfeecc4-ac82-4555-af8f-7e0394244343</w:t>
        </w:r>
      </w:hyperlink>
      <w:r>
        <w:rPr>
          <w:rFonts w:ascii="Times New Roman" w:hAnsi="Times New Roman"/>
          <w:sz w:val="24"/>
        </w:rPr>
        <w:t xml:space="preserve">  </w:t>
      </w:r>
    </w:p>
    <w:p w:rsidR="00424351" w:rsidRDefault="009508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ГОСТ Р 56020-2020. Национальный стандарт Российской Федерации. Бережливое производство. Основные положения и словарь: утвержден и введен в действие Приказом Федерального агентства по техническому регулированию и</w:t>
      </w:r>
      <w:r>
        <w:rPr>
          <w:rFonts w:ascii="Times New Roman" w:hAnsi="Times New Roman"/>
          <w:sz w:val="24"/>
        </w:rPr>
        <w:t xml:space="preserve"> метрологии от 19 августа 2023 г. N 513-ст: дата введения 2021-08-01. —  Москва: Гост Ассистент. — 20 с.— URL: </w:t>
      </w:r>
      <w:hyperlink r:id="rId22" w:history="1">
        <w:r>
          <w:rPr>
            <w:rStyle w:val="122"/>
            <w:rFonts w:ascii="Times New Roman" w:hAnsi="Times New Roman"/>
            <w:sz w:val="24"/>
          </w:rPr>
          <w:t>https://gostassistent.ru/doc/9bdeb20e-11f9-4ed2-9e1f-031cbccc3081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Развитие бережливых производственных систем в России: новые методы и модели: монография / Ю. П. Адлер, Э. В. Кондратьев, Н. А. </w:t>
      </w:r>
      <w:proofErr w:type="spellStart"/>
      <w:r>
        <w:rPr>
          <w:rFonts w:ascii="Times New Roman" w:hAnsi="Times New Roman"/>
          <w:sz w:val="24"/>
        </w:rPr>
        <w:t>Гудз</w:t>
      </w:r>
      <w:proofErr w:type="spellEnd"/>
      <w:r>
        <w:rPr>
          <w:rFonts w:ascii="Times New Roman" w:hAnsi="Times New Roman"/>
          <w:sz w:val="24"/>
        </w:rPr>
        <w:t xml:space="preserve"> [и др.]; под редакцией Ю. П. Адлера, Э. В. Кондратьева. — Москва: Академический Проект, 202. — 207 с. — ISBN 978-5-8291-</w:t>
      </w:r>
      <w:r>
        <w:rPr>
          <w:rFonts w:ascii="Times New Roman" w:hAnsi="Times New Roman"/>
          <w:sz w:val="24"/>
        </w:rPr>
        <w:t xml:space="preserve">2910-1. — Текст: электронный // Лань: электронно-библиотечная система. — URL: </w:t>
      </w:r>
      <w:hyperlink r:id="rId23" w:history="1">
        <w:r>
          <w:rPr>
            <w:rStyle w:val="122"/>
            <w:rFonts w:ascii="Times New Roman" w:hAnsi="Times New Roman"/>
            <w:sz w:val="24"/>
          </w:rPr>
          <w:t>https://e.lanbook.com/book/132255</w:t>
        </w:r>
      </w:hyperlink>
      <w:r>
        <w:rPr>
          <w:rFonts w:ascii="Times New Roman" w:hAnsi="Times New Roman"/>
          <w:sz w:val="24"/>
        </w:rPr>
        <w:t xml:space="preserve"> </w:t>
      </w:r>
    </w:p>
    <w:p w:rsidR="00424351" w:rsidRDefault="00950825">
      <w:pPr>
        <w:pStyle w:val="af9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424351" w:rsidRDefault="00950825">
      <w:pPr>
        <w:pStyle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4. КОНТРОЛЬ И ОЦЕНКА РЕЗУЛЬТАТОВ ОСВОЕНИЯ УЧЕБНОЙ ДИСЦИПЛИНЫ </w:t>
      </w:r>
    </w:p>
    <w:p w:rsidR="00424351" w:rsidRDefault="00424351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4438"/>
        <w:gridCol w:w="2497"/>
      </w:tblGrid>
      <w:tr w:rsidR="00424351">
        <w:trPr>
          <w:trHeight w:val="314"/>
          <w:tblHeader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оценки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424351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24351">
        <w:trPr>
          <w:trHeight w:val="114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концепцию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об принципах становления и развития бережливого производства;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основные понятия бережливого производства; 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ходом выполнения практических работ.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ситуационных задач и выполнения проектной работы. Промежуточная</w:t>
            </w:r>
            <w:r>
              <w:rPr>
                <w:rFonts w:ascii="Times New Roman" w:hAnsi="Times New Roman"/>
                <w:sz w:val="24"/>
              </w:rPr>
              <w:br/>
              <w:t xml:space="preserve"> аттестация.</w:t>
            </w:r>
          </w:p>
        </w:tc>
      </w:tr>
      <w:tr w:rsidR="00424351">
        <w:trPr>
          <w:trHeight w:val="587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</w:t>
            </w:r>
          </w:p>
          <w:p w:rsidR="00424351" w:rsidRDefault="00424351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описывает основные подходы к </w:t>
            </w:r>
            <w:r>
              <w:rPr>
                <w:rFonts w:ascii="Times New Roman" w:hAnsi="Times New Roman"/>
                <w:sz w:val="24"/>
              </w:rPr>
              <w:t>картированию потока создания ценности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для картирования процесса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составляет карты целевого, идеального и текущего состояния потока создания ценности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системные знания о действиях, добавляющие ценности и </w:t>
            </w:r>
            <w:r>
              <w:rPr>
                <w:rFonts w:ascii="Times New Roman" w:hAnsi="Times New Roman"/>
                <w:sz w:val="24"/>
              </w:rPr>
              <w:t>уменьшающих потери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10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выявления, анализа и решения проблем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методами выявления и анализа проблем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шагов/действий для решения проблем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5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инструменты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демонстрирует системные знания об инструментах бережливого производства и областях его применения;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8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принципы организации взаимодействия в цепочке процесса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при анализе в цепочке процесса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58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потерь и методы их устранения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знания по </w:t>
            </w:r>
            <w:r>
              <w:rPr>
                <w:rFonts w:ascii="Times New Roman" w:hAnsi="Times New Roman"/>
                <w:sz w:val="24"/>
              </w:rPr>
              <w:t>типизации производственных потерь и причинах их возникновения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60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повышения производительности труда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ключевые показатели эффективности бережливого производства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220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технологии внедрения улучшений </w:t>
            </w:r>
            <w:r>
              <w:rPr>
                <w:rFonts w:ascii="Times New Roman" w:hAnsi="Times New Roman"/>
                <w:sz w:val="24"/>
              </w:rPr>
              <w:t>производственного процесса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реинжиниринга и демонстрирует знания инструментов процесса преобразований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описывает основные подходы к технологии мотивации персонала, принципы и методики вовлечения персонал в процесс непрерывных </w:t>
            </w:r>
            <w:r>
              <w:rPr>
                <w:rFonts w:ascii="Times New Roman" w:hAnsi="Times New Roman"/>
                <w:sz w:val="24"/>
              </w:rPr>
              <w:t>улучшений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89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подачи предложений по улучшению в области повышения эффективности труда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 для подачи предложений по улучшениям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24351">
        <w:trPr>
          <w:trHeight w:val="137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профессиональную </w:t>
            </w:r>
            <w:r>
              <w:rPr>
                <w:rFonts w:ascii="Times New Roman" w:hAnsi="Times New Roman"/>
                <w:sz w:val="24"/>
              </w:rPr>
              <w:t>деятельность с соблюдением принципов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понимание способов реализации принципов бережливого производства в профессиональной деятельности при решении производственных задач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Кейс-метод. 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Деловая игра. 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</w:t>
            </w:r>
            <w:r>
              <w:rPr>
                <w:rFonts w:ascii="Times New Roman" w:hAnsi="Times New Roman"/>
                <w:sz w:val="24"/>
              </w:rPr>
              <w:t>уационных задач.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 защита проектной работы. 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</w:t>
            </w:r>
            <w:r>
              <w:rPr>
                <w:rFonts w:ascii="Times New Roman" w:hAnsi="Times New Roman"/>
                <w:sz w:val="24"/>
              </w:rPr>
              <w:br/>
              <w:t>аттестация.</w:t>
            </w:r>
          </w:p>
          <w:p w:rsidR="00424351" w:rsidRDefault="00950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24351">
        <w:trPr>
          <w:trHeight w:val="10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моделировать производственный процесс и строить карту потока создания ценности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навык картирования потока создания ценности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выбирает средства и методы моделирования и описания процесса 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11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диагностики потерь и устранять потери в процессах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выявлять, диагностировать и устранять потери в процессах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13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ключевые инструменты </w:t>
            </w:r>
            <w:r>
              <w:rPr>
                <w:rFonts w:ascii="Times New Roman" w:hAnsi="Times New Roman"/>
                <w:sz w:val="24"/>
              </w:rPr>
              <w:t>анализа и решения проблем, оценивать затраты на несоответствие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осуществляет и аргументирует выбор инструментов диагностики проблем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оценивает «цену» производственной ошибки и определяет возможность для корректирующих действий</w:t>
            </w:r>
          </w:p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предлагает алгоритм решен</w:t>
            </w:r>
            <w:r>
              <w:rPr>
                <w:rFonts w:ascii="Times New Roman" w:hAnsi="Times New Roman"/>
                <w:sz w:val="24"/>
              </w:rPr>
              <w:t>ия с учетом имеющихся ресурсов и ограничений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109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 в рамках реализации проектов по улучшениям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  <w:tr w:rsidR="00424351">
        <w:trPr>
          <w:trHeight w:val="14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6"/>
                <w:sz w:val="24"/>
              </w:rPr>
              <w:t>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9508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51" w:rsidRDefault="00424351"/>
        </w:tc>
      </w:tr>
    </w:tbl>
    <w:p w:rsidR="00424351" w:rsidRDefault="00424351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sectPr w:rsidR="00424351">
      <w:footerReference w:type="default" r:id="rId24"/>
      <w:footerReference w:type="first" r:id="rId25"/>
      <w:pgSz w:w="11906" w:h="16838"/>
      <w:pgMar w:top="1134" w:right="567" w:bottom="1134" w:left="1134" w:header="45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825" w:rsidRDefault="00950825">
      <w:pPr>
        <w:spacing w:line="240" w:lineRule="auto"/>
      </w:pPr>
      <w:r>
        <w:separator/>
      </w:r>
    </w:p>
  </w:endnote>
  <w:endnote w:type="continuationSeparator" w:id="0">
    <w:p w:rsidR="00950825" w:rsidRDefault="00950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:rsidR="00424351" w:rsidRDefault="0042435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B7D68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  <w:p w:rsidR="00424351" w:rsidRDefault="0042435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EB7D68">
      <w:rPr>
        <w:noProof/>
      </w:rPr>
      <w:t>4</w:t>
    </w:r>
    <w:r>
      <w:fldChar w:fldCharType="end"/>
    </w:r>
  </w:p>
  <w:p w:rsidR="00424351" w:rsidRDefault="00424351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B7D68">
      <w:rPr>
        <w:rFonts w:ascii="Times New Roman" w:hAnsi="Times New Roman"/>
        <w:noProof/>
      </w:rPr>
      <w:t>14</w:t>
    </w:r>
    <w:r>
      <w:rPr>
        <w:rFonts w:ascii="Times New Roman" w:hAnsi="Times New Roman"/>
      </w:rPr>
      <w:fldChar w:fldCharType="end"/>
    </w:r>
  </w:p>
  <w:p w:rsidR="00424351" w:rsidRDefault="00424351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424351" w:rsidRDefault="00424351">
    <w:pPr>
      <w:pStyle w:val="af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B7D68">
      <w:rPr>
        <w:rFonts w:ascii="Times New Roman" w:hAnsi="Times New Roman"/>
        <w:noProof/>
      </w:rPr>
      <w:t>18</w:t>
    </w:r>
    <w:r>
      <w:rPr>
        <w:rFonts w:ascii="Times New Roman" w:hAnsi="Times New Roman"/>
      </w:rPr>
      <w:fldChar w:fldCharType="end"/>
    </w:r>
  </w:p>
  <w:p w:rsidR="00424351" w:rsidRDefault="00424351">
    <w:pPr>
      <w:pStyle w:val="af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351" w:rsidRDefault="00950825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EB7D68">
      <w:rPr>
        <w:noProof/>
      </w:rPr>
      <w:t>15</w:t>
    </w:r>
    <w:r>
      <w:fldChar w:fldCharType="end"/>
    </w:r>
  </w:p>
  <w:p w:rsidR="00424351" w:rsidRDefault="0042435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825" w:rsidRDefault="00950825">
      <w:pPr>
        <w:spacing w:after="0"/>
      </w:pPr>
      <w:r>
        <w:separator/>
      </w:r>
    </w:p>
  </w:footnote>
  <w:footnote w:type="continuationSeparator" w:id="0">
    <w:p w:rsidR="00950825" w:rsidRDefault="00950825">
      <w:pPr>
        <w:spacing w:after="0"/>
      </w:pPr>
      <w:r>
        <w:continuationSeparator/>
      </w:r>
    </w:p>
  </w:footnote>
  <w:footnote w:id="1">
    <w:p w:rsidR="00424351" w:rsidRDefault="00424351">
      <w:pPr>
        <w:pStyle w:val="Footnote2"/>
        <w:rPr>
          <w:rFonts w:ascii="Times New Roman" w:hAnsi="Times New Roman"/>
        </w:rPr>
      </w:pPr>
    </w:p>
  </w:footnote>
  <w:footnote w:id="2">
    <w:p w:rsidR="00424351" w:rsidRDefault="00950825">
      <w:pPr>
        <w:pStyle w:val="Footnote2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Алгоритм может быть адаптирован с учетом особенностей и специфики вида профессиональной деятельности</w:t>
      </w:r>
    </w:p>
  </w:footnote>
  <w:footnote w:id="3">
    <w:p w:rsidR="00424351" w:rsidRDefault="00950825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Выбор инструментов построения причинно-следственной диаграммы осуществляется на усмотрение образовательной организации</w:t>
      </w:r>
    </w:p>
  </w:footnote>
  <w:footnote w:id="4">
    <w:p w:rsidR="00424351" w:rsidRDefault="00424351">
      <w:pPr>
        <w:pStyle w:val="Footnote"/>
      </w:pPr>
    </w:p>
  </w:footnote>
  <w:footnote w:id="5">
    <w:p w:rsidR="00424351" w:rsidRDefault="00424351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42355"/>
    <w:multiLevelType w:val="multilevel"/>
    <w:tmpl w:val="38642355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25870"/>
    <w:multiLevelType w:val="multilevel"/>
    <w:tmpl w:val="6CE2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927B7"/>
    <w:multiLevelType w:val="multilevel"/>
    <w:tmpl w:val="710927B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1F"/>
    <w:rsid w:val="00305782"/>
    <w:rsid w:val="00424351"/>
    <w:rsid w:val="004C59B9"/>
    <w:rsid w:val="004D59F1"/>
    <w:rsid w:val="006603BB"/>
    <w:rsid w:val="006A1AF7"/>
    <w:rsid w:val="00774CD9"/>
    <w:rsid w:val="00950825"/>
    <w:rsid w:val="00A95D1F"/>
    <w:rsid w:val="00D72CEA"/>
    <w:rsid w:val="00E644DD"/>
    <w:rsid w:val="00EB7D68"/>
    <w:rsid w:val="0142547C"/>
    <w:rsid w:val="07EE0DE8"/>
    <w:rsid w:val="10133D38"/>
    <w:rsid w:val="13500FC8"/>
    <w:rsid w:val="1E8B538B"/>
    <w:rsid w:val="269E555B"/>
    <w:rsid w:val="4F5F5081"/>
    <w:rsid w:val="52C60AAE"/>
    <w:rsid w:val="5C9D155B"/>
    <w:rsid w:val="7832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6326E0"/>
  <w15:docId w15:val="{FAA6C15D-4C0A-49EA-B635-1076152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qFormat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64" w:lineRule="auto"/>
    </w:pPr>
    <w:rPr>
      <w:rFonts w:asciiTheme="minorHAnsi" w:eastAsia="Times New Roman" w:hAnsiTheme="minorHAns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basedOn w:val="a"/>
    <w:link w:val="40"/>
    <w:uiPriority w:val="9"/>
    <w:qFormat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rFonts w:cs="Times New Roman"/>
      <w:vertAlign w:val="superscript"/>
    </w:rPr>
  </w:style>
  <w:style w:type="character" w:styleId="a4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4"/>
    <w:qFormat/>
    <w:pPr>
      <w:spacing w:after="160" w:line="264" w:lineRule="auto"/>
    </w:pPr>
    <w:rPr>
      <w:rFonts w:asciiTheme="minorHAnsi" w:eastAsia="Times New Roman" w:hAnsiTheme="minorHAnsi"/>
      <w:color w:val="0000FF"/>
      <w:sz w:val="22"/>
      <w:u w:val="single"/>
    </w:rPr>
  </w:style>
  <w:style w:type="paragraph" w:styleId="a5">
    <w:name w:val="Balloon Text"/>
    <w:basedOn w:val="a"/>
    <w:link w:val="a6"/>
    <w:qFormat/>
    <w:pPr>
      <w:spacing w:after="0" w:line="240" w:lineRule="auto"/>
    </w:pPr>
    <w:rPr>
      <w:rFonts w:ascii="Tahoma" w:hAnsi="Tahoma"/>
      <w:sz w:val="16"/>
    </w:rPr>
  </w:style>
  <w:style w:type="paragraph" w:styleId="a7">
    <w:name w:val="annotation text"/>
    <w:basedOn w:val="a"/>
    <w:link w:val="a8"/>
    <w:qFormat/>
    <w:pPr>
      <w:spacing w:line="240" w:lineRule="auto"/>
    </w:pPr>
    <w:rPr>
      <w:sz w:val="20"/>
    </w:rPr>
  </w:style>
  <w:style w:type="paragraph" w:styleId="a9">
    <w:name w:val="annotation subject"/>
    <w:basedOn w:val="a7"/>
    <w:next w:val="a7"/>
    <w:link w:val="aa"/>
    <w:qFormat/>
    <w:rPr>
      <w:b/>
    </w:rPr>
  </w:style>
  <w:style w:type="paragraph" w:styleId="ab">
    <w:name w:val="footnote text"/>
    <w:basedOn w:val="a"/>
    <w:uiPriority w:val="99"/>
    <w:qFormat/>
    <w:rPr>
      <w:rFonts w:ascii="Times New Roman" w:hAnsi="Times New Roman"/>
      <w:sz w:val="20"/>
      <w:lang w:val="zh-CN" w:eastAsia="zh-CN"/>
    </w:rPr>
  </w:style>
  <w:style w:type="paragraph" w:styleId="8">
    <w:name w:val="toc 8"/>
    <w:next w:val="a"/>
    <w:link w:val="80"/>
    <w:uiPriority w:val="39"/>
    <w:qFormat/>
    <w:pPr>
      <w:spacing w:after="160" w:line="264" w:lineRule="auto"/>
      <w:ind w:left="1400"/>
    </w:pPr>
    <w:rPr>
      <w:rFonts w:ascii="XO Thames" w:eastAsia="Times New Roman" w:hAnsi="XO Thames"/>
      <w:color w:val="000000"/>
      <w:sz w:val="28"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link w:val="90"/>
    <w:uiPriority w:val="39"/>
    <w:qFormat/>
    <w:pPr>
      <w:spacing w:after="160" w:line="264" w:lineRule="auto"/>
      <w:ind w:left="1600"/>
    </w:pPr>
    <w:rPr>
      <w:rFonts w:ascii="XO Thames" w:eastAsia="Times New Roman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spacing w:after="160" w:line="264" w:lineRule="auto"/>
      <w:ind w:left="1200"/>
    </w:pPr>
    <w:rPr>
      <w:rFonts w:ascii="XO Thames" w:eastAsia="Times New Roman" w:hAnsi="XO Thames"/>
      <w:color w:val="000000"/>
      <w:sz w:val="28"/>
    </w:rPr>
  </w:style>
  <w:style w:type="paragraph" w:styleId="ae">
    <w:name w:val="Body Text"/>
    <w:basedOn w:val="a"/>
    <w:uiPriority w:val="1"/>
    <w:qFormat/>
    <w:rPr>
      <w:sz w:val="23"/>
      <w:szCs w:val="23"/>
    </w:rPr>
  </w:style>
  <w:style w:type="paragraph" w:styleId="12">
    <w:name w:val="toc 1"/>
    <w:basedOn w:val="a"/>
    <w:next w:val="a"/>
    <w:link w:val="13"/>
    <w:uiPriority w:val="39"/>
    <w:qFormat/>
    <w:pPr>
      <w:spacing w:after="100"/>
    </w:pPr>
  </w:style>
  <w:style w:type="paragraph" w:styleId="6">
    <w:name w:val="toc 6"/>
    <w:next w:val="a"/>
    <w:link w:val="60"/>
    <w:uiPriority w:val="39"/>
    <w:qFormat/>
    <w:pPr>
      <w:spacing w:after="160" w:line="264" w:lineRule="auto"/>
      <w:ind w:left="1000"/>
    </w:pPr>
    <w:rPr>
      <w:rFonts w:ascii="XO Thames" w:eastAsia="Times New Roman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spacing w:after="160" w:line="264" w:lineRule="auto"/>
      <w:ind w:left="400"/>
    </w:pPr>
    <w:rPr>
      <w:rFonts w:ascii="XO Thames" w:eastAsia="Times New Roman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pPr>
      <w:spacing w:after="160" w:line="264" w:lineRule="auto"/>
      <w:ind w:left="200"/>
    </w:pPr>
    <w:rPr>
      <w:rFonts w:ascii="XO Thames" w:eastAsia="Times New Roman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spacing w:after="160" w:line="264" w:lineRule="auto"/>
      <w:ind w:left="600"/>
    </w:pPr>
    <w:rPr>
      <w:rFonts w:ascii="XO Thames" w:eastAsia="Times New Roman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spacing w:after="160" w:line="264" w:lineRule="auto"/>
      <w:ind w:left="800"/>
    </w:pPr>
    <w:rPr>
      <w:rFonts w:ascii="XO Thames" w:eastAsia="Times New Roman" w:hAnsi="XO Thames"/>
      <w:color w:val="000000"/>
      <w:sz w:val="28"/>
    </w:rPr>
  </w:style>
  <w:style w:type="paragraph" w:styleId="af">
    <w:name w:val="Title"/>
    <w:next w:val="a"/>
    <w:link w:val="af0"/>
    <w:uiPriority w:val="10"/>
    <w:qFormat/>
    <w:pPr>
      <w:spacing w:before="567" w:after="567" w:line="264" w:lineRule="auto"/>
      <w:jc w:val="center"/>
    </w:pPr>
    <w:rPr>
      <w:rFonts w:ascii="XO Thames" w:eastAsia="Times New Roman" w:hAnsi="XO Thames"/>
      <w:b/>
      <w:caps/>
      <w:color w:val="000000"/>
      <w:sz w:val="40"/>
    </w:rPr>
  </w:style>
  <w:style w:type="paragraph" w:styleId="af1">
    <w:name w:val="footer"/>
    <w:basedOn w:val="a"/>
    <w:link w:val="af2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link w:val="af4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f5">
    <w:name w:val="Subtitle"/>
    <w:basedOn w:val="a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table" w:styleId="af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link w:val="110"/>
    <w:qFormat/>
    <w:pPr>
      <w:spacing w:after="160" w:line="264" w:lineRule="auto"/>
    </w:pPr>
    <w:rPr>
      <w:rFonts w:asciiTheme="minorHAnsi" w:eastAsia="Times New Roman" w:hAnsiTheme="minorHAnsi"/>
      <w:color w:val="000000"/>
      <w:sz w:val="22"/>
      <w:vertAlign w:val="superscript"/>
    </w:rPr>
  </w:style>
  <w:style w:type="character" w:customStyle="1" w:styleId="15">
    <w:name w:val="Обычный1"/>
    <w:qFormat/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60">
    <w:name w:val="Оглавление 6 Знак"/>
    <w:link w:val="6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16">
    <w:name w:val="Основной шрифт абзаца1"/>
    <w:qFormat/>
    <w:pPr>
      <w:spacing w:after="160" w:line="264" w:lineRule="auto"/>
    </w:pPr>
    <w:rPr>
      <w:rFonts w:asciiTheme="minorHAnsi" w:eastAsia="Times New Roman" w:hAnsiTheme="minorHAnsi"/>
      <w:color w:val="000000"/>
      <w:sz w:val="22"/>
    </w:rPr>
  </w:style>
  <w:style w:type="paragraph" w:customStyle="1" w:styleId="msonormalmrcssattr">
    <w:name w:val="msonormal_mr_css_attr"/>
    <w:basedOn w:val="a"/>
    <w:link w:val="msonormalmrcssattr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mrcssattr1">
    <w:name w:val="msonormal_mr_css_attr1"/>
    <w:basedOn w:val="15"/>
    <w:link w:val="msonormalmrcssattr"/>
    <w:qFormat/>
    <w:rPr>
      <w:rFonts w:ascii="Times New Roman" w:hAnsi="Times New Roman"/>
      <w:sz w:val="24"/>
    </w:rPr>
  </w:style>
  <w:style w:type="paragraph" w:customStyle="1" w:styleId="Endnote">
    <w:name w:val="Endnote"/>
    <w:link w:val="Endnote1"/>
    <w:qFormat/>
    <w:pPr>
      <w:spacing w:after="160" w:line="264" w:lineRule="auto"/>
      <w:ind w:firstLine="851"/>
      <w:jc w:val="both"/>
    </w:pPr>
    <w:rPr>
      <w:rFonts w:ascii="XO Thames" w:eastAsia="Times New Roman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</w:rPr>
  </w:style>
  <w:style w:type="character" w:customStyle="1" w:styleId="30">
    <w:name w:val="Заголовок 3 Знак"/>
    <w:basedOn w:val="15"/>
    <w:link w:val="3"/>
    <w:qFormat/>
    <w:rPr>
      <w:rFonts w:asciiTheme="majorHAnsi" w:hAnsiTheme="majorHAnsi"/>
      <w:b/>
      <w:color w:val="4472C4" w:themeColor="accent1"/>
    </w:rPr>
  </w:style>
  <w:style w:type="paragraph" w:customStyle="1" w:styleId="23">
    <w:name w:val="Неразрешенное упоминание2"/>
    <w:basedOn w:val="111"/>
    <w:link w:val="210"/>
    <w:qFormat/>
    <w:rPr>
      <w:color w:val="605E5C"/>
      <w:shd w:val="clear" w:color="auto" w:fill="E1DFDD"/>
    </w:rPr>
  </w:style>
  <w:style w:type="paragraph" w:customStyle="1" w:styleId="111">
    <w:name w:val="Основной шрифт абзаца11"/>
    <w:link w:val="120"/>
    <w:qFormat/>
    <w:pPr>
      <w:spacing w:after="160" w:line="264" w:lineRule="auto"/>
    </w:pPr>
    <w:rPr>
      <w:rFonts w:asciiTheme="minorHAnsi" w:eastAsia="Times New Roman" w:hAnsiTheme="minorHAnsi"/>
      <w:color w:val="000000"/>
      <w:sz w:val="22"/>
    </w:rPr>
  </w:style>
  <w:style w:type="character" w:customStyle="1" w:styleId="210">
    <w:name w:val="Неразрешенное упоминание21"/>
    <w:basedOn w:val="120"/>
    <w:link w:val="23"/>
    <w:qFormat/>
    <w:rPr>
      <w:color w:val="605E5C"/>
      <w:shd w:val="clear" w:color="auto" w:fill="E1DFDD"/>
    </w:rPr>
  </w:style>
  <w:style w:type="character" w:customStyle="1" w:styleId="120">
    <w:name w:val="Основной шрифт абзаца12"/>
    <w:link w:val="111"/>
    <w:qFormat/>
  </w:style>
  <w:style w:type="paragraph" w:customStyle="1" w:styleId="17">
    <w:name w:val="Неразрешенное упоминание1"/>
    <w:basedOn w:val="111"/>
    <w:link w:val="112"/>
    <w:qFormat/>
    <w:rPr>
      <w:color w:val="605E5C"/>
      <w:shd w:val="clear" w:color="auto" w:fill="E1DFDD"/>
    </w:rPr>
  </w:style>
  <w:style w:type="character" w:customStyle="1" w:styleId="112">
    <w:name w:val="Неразрешенное упоминание11"/>
    <w:basedOn w:val="120"/>
    <w:link w:val="17"/>
    <w:qFormat/>
    <w:rPr>
      <w:color w:val="605E5C"/>
      <w:shd w:val="clear" w:color="auto" w:fill="E1DFDD"/>
    </w:rPr>
  </w:style>
  <w:style w:type="character" w:customStyle="1" w:styleId="ad">
    <w:name w:val="Верхний колонтитул Знак"/>
    <w:basedOn w:val="15"/>
    <w:link w:val="ac"/>
    <w:qFormat/>
  </w:style>
  <w:style w:type="paragraph" w:customStyle="1" w:styleId="113">
    <w:name w:val="Обычный11"/>
    <w:link w:val="121"/>
    <w:qFormat/>
    <w:pPr>
      <w:spacing w:after="160" w:line="264" w:lineRule="auto"/>
    </w:pPr>
    <w:rPr>
      <w:rFonts w:asciiTheme="minorHAnsi" w:eastAsia="Times New Roman" w:hAnsiTheme="minorHAnsi"/>
      <w:color w:val="000000"/>
      <w:sz w:val="22"/>
    </w:rPr>
  </w:style>
  <w:style w:type="character" w:customStyle="1" w:styleId="121">
    <w:name w:val="Обычный12"/>
    <w:link w:val="113"/>
    <w:qFormat/>
  </w:style>
  <w:style w:type="character" w:customStyle="1" w:styleId="110">
    <w:name w:val="Знак сноски11"/>
    <w:link w:val="14"/>
    <w:qFormat/>
    <w:rPr>
      <w:vertAlign w:val="superscript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f4">
    <w:name w:val="Обычный (веб) Знак"/>
    <w:basedOn w:val="15"/>
    <w:link w:val="af3"/>
    <w:qFormat/>
    <w:rPr>
      <w:rFonts w:ascii="Times New Roman" w:hAnsi="Times New Roman"/>
      <w:sz w:val="24"/>
    </w:rPr>
  </w:style>
  <w:style w:type="paragraph" w:customStyle="1" w:styleId="s3">
    <w:name w:val="s_3"/>
    <w:basedOn w:val="a"/>
    <w:link w:val="s3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1">
    <w:name w:val="s_31"/>
    <w:basedOn w:val="15"/>
    <w:link w:val="s3"/>
    <w:qFormat/>
    <w:rPr>
      <w:rFonts w:ascii="Times New Roman" w:hAnsi="Times New Roman"/>
      <w:sz w:val="24"/>
    </w:rPr>
  </w:style>
  <w:style w:type="paragraph" w:customStyle="1" w:styleId="s52">
    <w:name w:val="s_52"/>
    <w:basedOn w:val="a"/>
    <w:link w:val="s52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521">
    <w:name w:val="s_521"/>
    <w:basedOn w:val="15"/>
    <w:link w:val="s52"/>
    <w:qFormat/>
    <w:rPr>
      <w:rFonts w:ascii="Times New Roman" w:hAnsi="Times New Roman"/>
      <w:sz w:val="24"/>
    </w:rPr>
  </w:style>
  <w:style w:type="character" w:customStyle="1" w:styleId="aa">
    <w:name w:val="Тема примечания Знак"/>
    <w:basedOn w:val="a8"/>
    <w:link w:val="a9"/>
    <w:qFormat/>
    <w:rPr>
      <w:b/>
      <w:sz w:val="20"/>
    </w:rPr>
  </w:style>
  <w:style w:type="character" w:customStyle="1" w:styleId="a8">
    <w:name w:val="Текст примечания Знак"/>
    <w:basedOn w:val="15"/>
    <w:link w:val="a7"/>
    <w:qFormat/>
    <w:rPr>
      <w:sz w:val="20"/>
    </w:rPr>
  </w:style>
  <w:style w:type="paragraph" w:customStyle="1" w:styleId="33">
    <w:name w:val="Неразрешенное упоминание3"/>
    <w:basedOn w:val="111"/>
    <w:link w:val="310"/>
    <w:qFormat/>
    <w:rPr>
      <w:color w:val="605E5C"/>
      <w:shd w:val="clear" w:color="auto" w:fill="E1DFDD"/>
    </w:rPr>
  </w:style>
  <w:style w:type="character" w:customStyle="1" w:styleId="310">
    <w:name w:val="Неразрешенное упоминание31"/>
    <w:basedOn w:val="120"/>
    <w:link w:val="33"/>
    <w:qFormat/>
    <w:rPr>
      <w:color w:val="605E5C"/>
      <w:shd w:val="clear" w:color="auto" w:fill="E1DFDD"/>
    </w:rPr>
  </w:style>
  <w:style w:type="paragraph" w:customStyle="1" w:styleId="18">
    <w:name w:val="Заголовок оглавления1"/>
    <w:basedOn w:val="1"/>
    <w:next w:val="a"/>
    <w:link w:val="af8"/>
    <w:qFormat/>
    <w:pPr>
      <w:spacing w:line="276" w:lineRule="auto"/>
      <w:outlineLvl w:val="8"/>
    </w:pPr>
  </w:style>
  <w:style w:type="character" w:customStyle="1" w:styleId="af8">
    <w:name w:val="Заголовок оглавления Знак"/>
    <w:basedOn w:val="10"/>
    <w:link w:val="18"/>
    <w:qFormat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10">
    <w:name w:val="Заголовок 1 Знак"/>
    <w:basedOn w:val="15"/>
    <w:link w:val="1"/>
    <w:qFormat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</w:rPr>
  </w:style>
  <w:style w:type="paragraph" w:customStyle="1" w:styleId="Footnote">
    <w:name w:val="Footnote"/>
    <w:basedOn w:val="a"/>
    <w:link w:val="Footnote1"/>
    <w:qFormat/>
    <w:pPr>
      <w:spacing w:after="0" w:line="240" w:lineRule="auto"/>
    </w:pPr>
    <w:rPr>
      <w:sz w:val="20"/>
    </w:rPr>
  </w:style>
  <w:style w:type="character" w:customStyle="1" w:styleId="Footnote1">
    <w:name w:val="Footnote1"/>
    <w:basedOn w:val="15"/>
    <w:link w:val="Footnote"/>
    <w:qFormat/>
    <w:rPr>
      <w:sz w:val="20"/>
    </w:rPr>
  </w:style>
  <w:style w:type="character" w:customStyle="1" w:styleId="13">
    <w:name w:val="Оглавление 1 Знак"/>
    <w:basedOn w:val="15"/>
    <w:link w:val="12"/>
    <w:qFormat/>
  </w:style>
  <w:style w:type="paragraph" w:customStyle="1" w:styleId="HeaderandFooter">
    <w:name w:val="Header and Footer"/>
    <w:link w:val="HeaderandFooter1"/>
    <w:qFormat/>
    <w:pPr>
      <w:spacing w:after="160"/>
      <w:jc w:val="both"/>
    </w:pPr>
    <w:rPr>
      <w:rFonts w:ascii="XO Thames" w:eastAsia="Times New Roman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114">
    <w:name w:val="Гиперссылка11"/>
    <w:basedOn w:val="111"/>
    <w:link w:val="122"/>
    <w:qFormat/>
    <w:rPr>
      <w:color w:val="0000FF"/>
      <w:u w:val="single"/>
    </w:rPr>
  </w:style>
  <w:style w:type="character" w:customStyle="1" w:styleId="122">
    <w:name w:val="Гиперссылка12"/>
    <w:basedOn w:val="120"/>
    <w:link w:val="114"/>
    <w:qFormat/>
    <w:rPr>
      <w:color w:val="0000FF"/>
      <w:u w:val="single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af2">
    <w:name w:val="Нижний колонтитул Знак"/>
    <w:basedOn w:val="15"/>
    <w:link w:val="af1"/>
    <w:qFormat/>
  </w:style>
  <w:style w:type="paragraph" w:customStyle="1" w:styleId="Footnote2">
    <w:name w:val="Footnote2"/>
    <w:basedOn w:val="a"/>
    <w:link w:val="Footnote3"/>
    <w:qFormat/>
    <w:pPr>
      <w:spacing w:after="0" w:line="240" w:lineRule="auto"/>
    </w:pPr>
    <w:rPr>
      <w:sz w:val="20"/>
    </w:rPr>
  </w:style>
  <w:style w:type="character" w:customStyle="1" w:styleId="Footnote3">
    <w:name w:val="Footnote3"/>
    <w:basedOn w:val="15"/>
    <w:link w:val="Footnote2"/>
    <w:qFormat/>
    <w:rPr>
      <w:sz w:val="20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character" w:customStyle="1" w:styleId="a6">
    <w:name w:val="Текст выноски Знак"/>
    <w:basedOn w:val="15"/>
    <w:link w:val="a5"/>
    <w:qFormat/>
    <w:rPr>
      <w:rFonts w:ascii="Tahoma" w:hAnsi="Tahoma"/>
      <w:sz w:val="16"/>
    </w:rPr>
  </w:style>
  <w:style w:type="paragraph" w:styleId="af9">
    <w:name w:val="List Paragraph"/>
    <w:basedOn w:val="a"/>
    <w:link w:val="afa"/>
    <w:qFormat/>
    <w:pPr>
      <w:ind w:left="720"/>
      <w:contextualSpacing/>
    </w:pPr>
  </w:style>
  <w:style w:type="character" w:customStyle="1" w:styleId="afa">
    <w:name w:val="Абзац списка Знак"/>
    <w:basedOn w:val="15"/>
    <w:link w:val="af9"/>
    <w:qFormat/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paragraph" w:customStyle="1" w:styleId="i18n">
    <w:name w:val="i18n"/>
    <w:basedOn w:val="111"/>
    <w:link w:val="i18n1"/>
    <w:qFormat/>
  </w:style>
  <w:style w:type="character" w:customStyle="1" w:styleId="i18n1">
    <w:name w:val="i18n1"/>
    <w:basedOn w:val="120"/>
    <w:link w:val="i18n"/>
    <w:qFormat/>
  </w:style>
  <w:style w:type="character" w:customStyle="1" w:styleId="af6">
    <w:name w:val="Подзаголовок Знак"/>
    <w:link w:val="af5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5"/>
    <w:link w:val="4"/>
    <w:qFormat/>
    <w:rPr>
      <w:rFonts w:ascii="Times New Roman" w:hAnsi="Times New Roman"/>
      <w:b/>
      <w:sz w:val="24"/>
    </w:rPr>
  </w:style>
  <w:style w:type="paragraph" w:customStyle="1" w:styleId="time">
    <w:name w:val="time"/>
    <w:basedOn w:val="111"/>
    <w:link w:val="time1"/>
    <w:qFormat/>
  </w:style>
  <w:style w:type="character" w:customStyle="1" w:styleId="time1">
    <w:name w:val="time1"/>
    <w:basedOn w:val="120"/>
    <w:link w:val="time"/>
    <w:qFormat/>
  </w:style>
  <w:style w:type="character" w:customStyle="1" w:styleId="20">
    <w:name w:val="Заголовок 2 Знак"/>
    <w:basedOn w:val="15"/>
    <w:link w:val="2"/>
    <w:qFormat/>
    <w:rPr>
      <w:rFonts w:asciiTheme="majorHAnsi" w:hAnsiTheme="majorHAnsi"/>
      <w:b/>
      <w:color w:val="4472C4" w:themeColor="accent1"/>
      <w:sz w:val="26"/>
    </w:rPr>
  </w:style>
  <w:style w:type="paragraph" w:customStyle="1" w:styleId="19">
    <w:name w:val="Знак примечания1"/>
    <w:basedOn w:val="111"/>
    <w:link w:val="115"/>
    <w:qFormat/>
    <w:rPr>
      <w:sz w:val="16"/>
    </w:rPr>
  </w:style>
  <w:style w:type="character" w:customStyle="1" w:styleId="115">
    <w:name w:val="Знак примечания11"/>
    <w:basedOn w:val="120"/>
    <w:link w:val="19"/>
    <w:qFormat/>
    <w:rPr>
      <w:sz w:val="16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6">
    <w:name w:val="Раздел 1.1"/>
    <w:basedOn w:val="af5"/>
    <w:qFormat/>
    <w:pPr>
      <w:spacing w:after="60" w:line="276" w:lineRule="auto"/>
      <w:ind w:firstLine="709"/>
      <w:outlineLvl w:val="1"/>
    </w:pPr>
    <w:rPr>
      <w:rFonts w:ascii="Times New Roman" w:eastAsia="Segoe UI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bcode/517345" TargetMode="External"/><Relationship Id="rId18" Type="http://schemas.openxmlformats.org/officeDocument/2006/relationships/hyperlink" Target="https://urait.ru/bcode/54492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gostassistent.ru/doc/7cfeecc4-ac82-4555-af8f-7e0394244343" TargetMode="Externa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hyperlink" Target="https://urait.ru/bcode/519424" TargetMode="Externa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s://www.iprbookshop.ru/139518.html" TargetMode="External"/><Relationship Id="rId20" Type="http://schemas.openxmlformats.org/officeDocument/2006/relationships/hyperlink" Target="https://znanium.com/catalog/product/186925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https://book.ru/book/938341" TargetMode="External"/><Relationship Id="rId23" Type="http://schemas.openxmlformats.org/officeDocument/2006/relationships/hyperlink" Target="https://e.lanbook.com/book/132255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e.lanbook.com/book/171543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e.lanbook.com/book/364793" TargetMode="External"/><Relationship Id="rId22" Type="http://schemas.openxmlformats.org/officeDocument/2006/relationships/hyperlink" Target="https://gostassistent.ru/doc/9bdeb20e-11f9-4ed2-9e1f-031cbccc308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4088</Words>
  <Characters>23306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gramash-nm</cp:lastModifiedBy>
  <cp:revision>2</cp:revision>
  <cp:lastPrinted>2024-07-23T13:53:00Z</cp:lastPrinted>
  <dcterms:created xsi:type="dcterms:W3CDTF">2026-01-28T12:57:00Z</dcterms:created>
  <dcterms:modified xsi:type="dcterms:W3CDTF">2026-01-28T12:57:00Z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55D32F160CEA406784455AEE49DF25BD_12</vt:lpwstr>
  </property>
</Properties>
</file>